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6F8A" w14:textId="6F7A904A" w:rsidR="00FE0110" w:rsidRPr="004D7FD8" w:rsidRDefault="007805F1" w:rsidP="004D7FD8">
      <w:pPr>
        <w:pStyle w:val="p1"/>
        <w:jc w:val="center"/>
        <w:rPr>
          <w:rStyle w:val="s1"/>
          <w:b/>
          <w:bCs/>
          <w:sz w:val="32"/>
          <w:szCs w:val="32"/>
          <w:lang w:val="en-GB" w:eastAsia="zh-CN"/>
        </w:rPr>
      </w:pPr>
      <w:r w:rsidRPr="004D7FD8">
        <w:rPr>
          <w:rStyle w:val="s1"/>
          <w:b/>
          <w:bCs/>
          <w:sz w:val="32"/>
          <w:szCs w:val="32"/>
          <w:lang w:val="en-GB"/>
        </w:rPr>
        <w:t xml:space="preserve">The Role of Garlic, Turmeric and Ginger in Preventing Chronic Disease in </w:t>
      </w:r>
      <w:proofErr w:type="spellStart"/>
      <w:r w:rsidRPr="004D7FD8">
        <w:rPr>
          <w:rStyle w:val="s1"/>
          <w:b/>
          <w:bCs/>
          <w:sz w:val="32"/>
          <w:szCs w:val="32"/>
          <w:lang w:val="en-GB"/>
        </w:rPr>
        <w:t>Prediabetic</w:t>
      </w:r>
      <w:proofErr w:type="spellEnd"/>
      <w:r w:rsidRPr="004D7FD8">
        <w:rPr>
          <w:rStyle w:val="s1"/>
          <w:b/>
          <w:bCs/>
          <w:sz w:val="32"/>
          <w:szCs w:val="32"/>
          <w:lang w:val="en-GB"/>
        </w:rPr>
        <w:t xml:space="preserve"> and Pre-</w:t>
      </w:r>
      <w:proofErr w:type="spellStart"/>
      <w:r w:rsidRPr="004D7FD8">
        <w:rPr>
          <w:rStyle w:val="s1"/>
          <w:b/>
          <w:bCs/>
          <w:sz w:val="32"/>
          <w:szCs w:val="32"/>
          <w:lang w:val="en-GB"/>
        </w:rPr>
        <w:t>Hyperlipidemia</w:t>
      </w:r>
      <w:proofErr w:type="spellEnd"/>
      <w:r w:rsidRPr="004D7FD8">
        <w:rPr>
          <w:rStyle w:val="s1"/>
          <w:b/>
          <w:bCs/>
          <w:sz w:val="32"/>
          <w:szCs w:val="32"/>
          <w:lang w:val="en-GB"/>
        </w:rPr>
        <w:t xml:space="preserve"> Population</w:t>
      </w:r>
    </w:p>
    <w:p w14:paraId="78DCECCD" w14:textId="6F9CEFAD" w:rsidR="00FE0110" w:rsidRPr="007C5CA0" w:rsidRDefault="00FE0110" w:rsidP="004D7FD8">
      <w:pPr>
        <w:pStyle w:val="p1"/>
        <w:jc w:val="center"/>
        <w:rPr>
          <w:rStyle w:val="s1"/>
          <w:b/>
          <w:bCs/>
          <w:lang w:val="en-US" w:eastAsia="zh-CN"/>
        </w:rPr>
      </w:pPr>
      <w:r w:rsidRPr="007C5CA0">
        <w:rPr>
          <w:rStyle w:val="s1"/>
          <w:b/>
          <w:bCs/>
          <w:lang w:val="en-US" w:eastAsia="zh-CN"/>
        </w:rPr>
        <w:t>Ammar Ijaz</w:t>
      </w:r>
      <w:r w:rsidRPr="007C5CA0">
        <w:rPr>
          <w:rStyle w:val="s1"/>
          <w:b/>
          <w:bCs/>
          <w:vertAlign w:val="superscript"/>
          <w:lang w:val="en-US" w:eastAsia="zh-CN"/>
        </w:rPr>
        <w:t>1</w:t>
      </w:r>
      <w:r w:rsidR="002A07CA">
        <w:rPr>
          <w:rStyle w:val="s1"/>
          <w:b/>
          <w:bCs/>
          <w:vertAlign w:val="superscript"/>
          <w:lang w:val="en-US" w:eastAsia="zh-CN"/>
        </w:rPr>
        <w:t>*</w:t>
      </w:r>
      <w:r w:rsidRPr="007C5CA0">
        <w:rPr>
          <w:rStyle w:val="s1"/>
          <w:b/>
          <w:bCs/>
          <w:lang w:val="en-US" w:eastAsia="zh-CN"/>
        </w:rPr>
        <w:t>, Maryam Mahmood</w:t>
      </w:r>
      <w:r w:rsidRPr="007C5CA0">
        <w:rPr>
          <w:rStyle w:val="s1"/>
          <w:b/>
          <w:bCs/>
          <w:vertAlign w:val="superscript"/>
          <w:lang w:val="en-US" w:eastAsia="zh-CN"/>
        </w:rPr>
        <w:t>2</w:t>
      </w:r>
      <w:r w:rsidRPr="007C5CA0">
        <w:rPr>
          <w:rStyle w:val="s1"/>
          <w:b/>
          <w:bCs/>
          <w:lang w:val="en-US" w:eastAsia="zh-CN"/>
        </w:rPr>
        <w:t xml:space="preserve">, </w:t>
      </w:r>
      <w:proofErr w:type="spellStart"/>
      <w:r w:rsidRPr="007C5CA0">
        <w:rPr>
          <w:rStyle w:val="s1"/>
          <w:b/>
          <w:bCs/>
          <w:lang w:val="en-US" w:eastAsia="zh-CN"/>
        </w:rPr>
        <w:t>Saqib</w:t>
      </w:r>
      <w:proofErr w:type="spellEnd"/>
      <w:r w:rsidRPr="007C5CA0">
        <w:rPr>
          <w:rStyle w:val="s1"/>
          <w:b/>
          <w:bCs/>
          <w:lang w:val="en-US" w:eastAsia="zh-CN"/>
        </w:rPr>
        <w:t xml:space="preserve"> Iqbal</w:t>
      </w:r>
      <w:r w:rsidRPr="007C5CA0">
        <w:rPr>
          <w:rStyle w:val="s1"/>
          <w:b/>
          <w:bCs/>
          <w:vertAlign w:val="superscript"/>
          <w:lang w:val="en-US" w:eastAsia="zh-CN"/>
        </w:rPr>
        <w:t>3</w:t>
      </w:r>
      <w:r w:rsidRPr="007C5CA0">
        <w:rPr>
          <w:rStyle w:val="s1"/>
          <w:b/>
          <w:bCs/>
          <w:lang w:val="en-US" w:eastAsia="zh-CN"/>
        </w:rPr>
        <w:t>, Ayesha Faisal</w:t>
      </w:r>
      <w:r w:rsidRPr="007C5CA0">
        <w:rPr>
          <w:rStyle w:val="s1"/>
          <w:b/>
          <w:bCs/>
          <w:vertAlign w:val="superscript"/>
          <w:lang w:val="en-US" w:eastAsia="zh-CN"/>
        </w:rPr>
        <w:t>4</w:t>
      </w:r>
      <w:r w:rsidRPr="007C5CA0">
        <w:rPr>
          <w:rStyle w:val="s1"/>
          <w:b/>
          <w:bCs/>
          <w:lang w:val="en-US" w:eastAsia="zh-CN"/>
        </w:rPr>
        <w:t>,</w:t>
      </w:r>
      <w:r w:rsidRPr="007C5CA0">
        <w:rPr>
          <w:b/>
          <w:bCs/>
          <w:lang w:val="en-GB"/>
        </w:rPr>
        <w:t xml:space="preserve"> </w:t>
      </w:r>
      <w:r w:rsidRPr="007C5CA0">
        <w:rPr>
          <w:rStyle w:val="s1"/>
          <w:b/>
          <w:bCs/>
          <w:lang w:val="en-US" w:eastAsia="zh-CN"/>
        </w:rPr>
        <w:t xml:space="preserve">Abdul </w:t>
      </w:r>
      <w:proofErr w:type="spellStart"/>
      <w:r w:rsidRPr="007C5CA0">
        <w:rPr>
          <w:rStyle w:val="s1"/>
          <w:b/>
          <w:bCs/>
          <w:lang w:val="en-US" w:eastAsia="zh-CN"/>
        </w:rPr>
        <w:t>Moez</w:t>
      </w:r>
      <w:proofErr w:type="spellEnd"/>
      <w:r w:rsidRPr="007C5CA0">
        <w:rPr>
          <w:rStyle w:val="s1"/>
          <w:b/>
          <w:bCs/>
          <w:lang w:val="en-US" w:eastAsia="zh-CN"/>
        </w:rPr>
        <w:t xml:space="preserve"> Mazhar</w:t>
      </w:r>
      <w:r w:rsidRPr="007C5CA0">
        <w:rPr>
          <w:rStyle w:val="s1"/>
          <w:b/>
          <w:bCs/>
          <w:vertAlign w:val="superscript"/>
          <w:lang w:val="en-US" w:eastAsia="zh-CN"/>
        </w:rPr>
        <w:t>5</w:t>
      </w:r>
      <w:r w:rsidRPr="007C5CA0">
        <w:rPr>
          <w:rStyle w:val="s1"/>
          <w:b/>
          <w:bCs/>
          <w:lang w:val="en-US" w:eastAsia="zh-CN"/>
        </w:rPr>
        <w:t>,</w:t>
      </w:r>
      <w:r w:rsidRPr="007C5CA0">
        <w:rPr>
          <w:b/>
          <w:bCs/>
          <w:lang w:val="en-GB"/>
        </w:rPr>
        <w:t xml:space="preserve"> </w:t>
      </w:r>
      <w:r w:rsidRPr="007C5CA0">
        <w:rPr>
          <w:rStyle w:val="s1"/>
          <w:b/>
          <w:bCs/>
          <w:lang w:val="en-US" w:eastAsia="zh-CN"/>
        </w:rPr>
        <w:t xml:space="preserve">Dr. </w:t>
      </w:r>
      <w:proofErr w:type="spellStart"/>
      <w:r w:rsidRPr="007C5CA0">
        <w:rPr>
          <w:rStyle w:val="s1"/>
          <w:b/>
          <w:bCs/>
          <w:lang w:val="en-US" w:eastAsia="zh-CN"/>
        </w:rPr>
        <w:t>Inayat</w:t>
      </w:r>
      <w:proofErr w:type="spellEnd"/>
      <w:r w:rsidRPr="007C5CA0">
        <w:rPr>
          <w:rStyle w:val="s1"/>
          <w:b/>
          <w:bCs/>
          <w:lang w:val="en-US" w:eastAsia="zh-CN"/>
        </w:rPr>
        <w:t xml:space="preserve"> Ullah</w:t>
      </w:r>
      <w:r w:rsidRPr="007C5CA0">
        <w:rPr>
          <w:rStyle w:val="s1"/>
          <w:b/>
          <w:bCs/>
          <w:vertAlign w:val="superscript"/>
          <w:lang w:val="en-US" w:eastAsia="zh-CN"/>
        </w:rPr>
        <w:t>6</w:t>
      </w:r>
      <w:r w:rsidRPr="007C5CA0">
        <w:rPr>
          <w:rStyle w:val="s1"/>
          <w:b/>
          <w:bCs/>
          <w:lang w:val="en-US" w:eastAsia="zh-CN"/>
        </w:rPr>
        <w:t>,</w:t>
      </w:r>
      <w:r w:rsidRPr="007C5CA0">
        <w:rPr>
          <w:b/>
          <w:bCs/>
          <w:lang w:val="en-US"/>
        </w:rPr>
        <w:t xml:space="preserve"> </w:t>
      </w:r>
      <w:proofErr w:type="spellStart"/>
      <w:r w:rsidRPr="007C5CA0">
        <w:rPr>
          <w:rStyle w:val="s1"/>
          <w:b/>
          <w:bCs/>
          <w:lang w:val="en-US" w:eastAsia="zh-CN"/>
        </w:rPr>
        <w:t>Samreen</w:t>
      </w:r>
      <w:proofErr w:type="spellEnd"/>
      <w:r w:rsidRPr="007C5CA0">
        <w:rPr>
          <w:rStyle w:val="s1"/>
          <w:b/>
          <w:bCs/>
          <w:lang w:val="en-US" w:eastAsia="zh-CN"/>
        </w:rPr>
        <w:t xml:space="preserve"> Iftikhar</w:t>
      </w:r>
      <w:r w:rsidRPr="007C5CA0">
        <w:rPr>
          <w:rStyle w:val="s1"/>
          <w:b/>
          <w:bCs/>
          <w:vertAlign w:val="superscript"/>
          <w:lang w:val="en-US" w:eastAsia="zh-CN"/>
        </w:rPr>
        <w:t>7</w:t>
      </w:r>
      <w:r w:rsidRPr="007C5CA0">
        <w:rPr>
          <w:rStyle w:val="s1"/>
          <w:b/>
          <w:bCs/>
          <w:lang w:val="en-US" w:eastAsia="zh-CN"/>
        </w:rPr>
        <w:t>,</w:t>
      </w:r>
      <w:r w:rsidRPr="007C5CA0">
        <w:rPr>
          <w:b/>
          <w:bCs/>
          <w:lang w:val="en-US"/>
        </w:rPr>
        <w:t xml:space="preserve"> </w:t>
      </w:r>
      <w:proofErr w:type="spellStart"/>
      <w:r w:rsidRPr="007C5CA0">
        <w:rPr>
          <w:rStyle w:val="s1"/>
          <w:b/>
          <w:bCs/>
          <w:lang w:val="en-US" w:eastAsia="zh-CN"/>
        </w:rPr>
        <w:t>Sabila</w:t>
      </w:r>
      <w:proofErr w:type="spellEnd"/>
      <w:r w:rsidRPr="007C5CA0">
        <w:rPr>
          <w:rStyle w:val="s1"/>
          <w:b/>
          <w:bCs/>
          <w:lang w:val="en-US" w:eastAsia="zh-CN"/>
        </w:rPr>
        <w:t xml:space="preserve"> Ali</w:t>
      </w:r>
      <w:r w:rsidRPr="007C5CA0">
        <w:rPr>
          <w:rStyle w:val="s1"/>
          <w:b/>
          <w:bCs/>
          <w:vertAlign w:val="superscript"/>
          <w:lang w:val="en-US" w:eastAsia="zh-CN"/>
        </w:rPr>
        <w:t>8</w:t>
      </w:r>
      <w:r w:rsidRPr="007C5CA0">
        <w:rPr>
          <w:rStyle w:val="s1"/>
          <w:b/>
          <w:bCs/>
          <w:lang w:val="en-US" w:eastAsia="zh-CN"/>
        </w:rPr>
        <w:t>,</w:t>
      </w:r>
      <w:r w:rsidRPr="007C5CA0">
        <w:rPr>
          <w:b/>
          <w:bCs/>
          <w:lang w:val="en-US"/>
        </w:rPr>
        <w:t xml:space="preserve"> </w:t>
      </w:r>
      <w:r w:rsidRPr="007C5CA0">
        <w:rPr>
          <w:rStyle w:val="s1"/>
          <w:b/>
          <w:bCs/>
          <w:lang w:val="en-US" w:eastAsia="zh-CN"/>
        </w:rPr>
        <w:t>Ayesha Aslam</w:t>
      </w:r>
      <w:r w:rsidRPr="007C5CA0">
        <w:rPr>
          <w:rStyle w:val="s1"/>
          <w:b/>
          <w:bCs/>
          <w:vertAlign w:val="superscript"/>
          <w:lang w:val="en-US" w:eastAsia="zh-CN"/>
        </w:rPr>
        <w:t>9</w:t>
      </w:r>
      <w:r w:rsidRPr="007C5CA0">
        <w:rPr>
          <w:rStyle w:val="s1"/>
          <w:b/>
          <w:bCs/>
          <w:lang w:val="en-US" w:eastAsia="zh-CN"/>
        </w:rPr>
        <w:t>,</w:t>
      </w:r>
      <w:r w:rsidRPr="007C5CA0">
        <w:rPr>
          <w:b/>
          <w:bCs/>
          <w:lang w:val="en-US"/>
        </w:rPr>
        <w:t xml:space="preserve"> </w:t>
      </w:r>
      <w:r w:rsidRPr="007C5CA0">
        <w:rPr>
          <w:rStyle w:val="s1"/>
          <w:b/>
          <w:bCs/>
          <w:lang w:val="en-US" w:eastAsia="zh-CN"/>
        </w:rPr>
        <w:t>Aqsa Rasheed</w:t>
      </w:r>
      <w:r w:rsidRPr="007C5CA0">
        <w:rPr>
          <w:rStyle w:val="s1"/>
          <w:b/>
          <w:bCs/>
          <w:vertAlign w:val="superscript"/>
          <w:lang w:val="en-US" w:eastAsia="zh-CN"/>
        </w:rPr>
        <w:t>9</w:t>
      </w:r>
      <w:r w:rsidRPr="007C5CA0">
        <w:rPr>
          <w:rStyle w:val="s1"/>
          <w:b/>
          <w:bCs/>
          <w:lang w:val="en-US" w:eastAsia="zh-CN"/>
        </w:rPr>
        <w:t xml:space="preserve">, </w:t>
      </w:r>
      <w:proofErr w:type="spellStart"/>
      <w:r w:rsidRPr="007C5CA0">
        <w:rPr>
          <w:rStyle w:val="s1"/>
          <w:b/>
          <w:bCs/>
          <w:lang w:val="en-US" w:eastAsia="zh-CN"/>
        </w:rPr>
        <w:t>Iqra</w:t>
      </w:r>
      <w:proofErr w:type="spellEnd"/>
      <w:r w:rsidRPr="007C5CA0">
        <w:rPr>
          <w:rStyle w:val="s1"/>
          <w:b/>
          <w:bCs/>
          <w:lang w:val="en-US" w:eastAsia="zh-CN"/>
        </w:rPr>
        <w:t xml:space="preserve"> Rasheed</w:t>
      </w:r>
      <w:r w:rsidRPr="007C5CA0">
        <w:rPr>
          <w:rStyle w:val="s1"/>
          <w:b/>
          <w:bCs/>
          <w:vertAlign w:val="superscript"/>
          <w:lang w:val="en-US" w:eastAsia="zh-CN"/>
        </w:rPr>
        <w:t>9</w:t>
      </w:r>
      <w:r w:rsidR="002A07CA">
        <w:rPr>
          <w:rStyle w:val="s1"/>
          <w:b/>
          <w:bCs/>
          <w:lang w:val="en-US" w:eastAsia="zh-CN"/>
        </w:rPr>
        <w:t>, Amber Wali</w:t>
      </w:r>
      <w:r w:rsidR="002A07CA">
        <w:rPr>
          <w:rStyle w:val="s1"/>
          <w:b/>
          <w:bCs/>
          <w:vertAlign w:val="superscript"/>
          <w:lang w:val="en-US" w:eastAsia="zh-CN"/>
        </w:rPr>
        <w:t>10</w:t>
      </w:r>
      <w:r w:rsidR="002A07CA">
        <w:rPr>
          <w:rStyle w:val="s1"/>
          <w:b/>
          <w:bCs/>
          <w:lang w:val="en-US" w:eastAsia="zh-CN"/>
        </w:rPr>
        <w:t>.</w:t>
      </w:r>
    </w:p>
    <w:p w14:paraId="4E757559" w14:textId="77777777" w:rsidR="00FE0110" w:rsidRPr="007C5CA0" w:rsidRDefault="00FE0110" w:rsidP="004D7FD8">
      <w:pPr>
        <w:pStyle w:val="p1"/>
        <w:numPr>
          <w:ilvl w:val="0"/>
          <w:numId w:val="11"/>
        </w:numPr>
        <w:jc w:val="center"/>
        <w:rPr>
          <w:rStyle w:val="s1"/>
          <w:sz w:val="18"/>
          <w:szCs w:val="18"/>
          <w:lang w:val="en-US" w:eastAsia="zh-CN"/>
        </w:rPr>
      </w:pPr>
      <w:r w:rsidRPr="007C5CA0">
        <w:rPr>
          <w:rStyle w:val="s1"/>
          <w:sz w:val="18"/>
          <w:szCs w:val="18"/>
          <w:lang w:val="en-US" w:eastAsia="zh-CN"/>
        </w:rPr>
        <w:t>Faculty of Health and Well Being, University of Bolton, Bolton BL3 5AB, United Kingdom</w:t>
      </w:r>
    </w:p>
    <w:p w14:paraId="0B23C15C" w14:textId="4BFE5613" w:rsidR="00FE0110" w:rsidRPr="007C5CA0" w:rsidRDefault="00FE0110" w:rsidP="004D7FD8">
      <w:pPr>
        <w:pStyle w:val="p1"/>
        <w:numPr>
          <w:ilvl w:val="0"/>
          <w:numId w:val="11"/>
        </w:numPr>
        <w:jc w:val="center"/>
        <w:rPr>
          <w:rStyle w:val="s1"/>
          <w:sz w:val="18"/>
          <w:szCs w:val="18"/>
          <w:lang w:val="en-US" w:eastAsia="zh-CN"/>
        </w:rPr>
      </w:pPr>
      <w:r w:rsidRPr="007C5CA0">
        <w:rPr>
          <w:rStyle w:val="s1"/>
          <w:sz w:val="18"/>
          <w:szCs w:val="18"/>
          <w:lang w:val="en-US" w:eastAsia="zh-CN"/>
        </w:rPr>
        <w:t>Food Safety and Quality Management, University of Agriculture</w:t>
      </w:r>
      <w:r w:rsidR="002A07CA">
        <w:rPr>
          <w:rStyle w:val="s1"/>
          <w:sz w:val="18"/>
          <w:szCs w:val="18"/>
          <w:lang w:val="en-US" w:eastAsia="zh-CN"/>
        </w:rPr>
        <w:t>,</w:t>
      </w:r>
      <w:r w:rsidRPr="007C5CA0">
        <w:rPr>
          <w:rStyle w:val="s1"/>
          <w:sz w:val="18"/>
          <w:szCs w:val="18"/>
          <w:lang w:val="en-US" w:eastAsia="zh-CN"/>
        </w:rPr>
        <w:t xml:space="preserve"> Faisalabad, Pakistan.</w:t>
      </w:r>
    </w:p>
    <w:p w14:paraId="75BD9AB8" w14:textId="77777777" w:rsidR="00FE0110" w:rsidRPr="007C5CA0" w:rsidRDefault="00FE0110" w:rsidP="004D7FD8">
      <w:pPr>
        <w:pStyle w:val="p1"/>
        <w:numPr>
          <w:ilvl w:val="0"/>
          <w:numId w:val="11"/>
        </w:numPr>
        <w:jc w:val="center"/>
        <w:rPr>
          <w:rStyle w:val="s1"/>
          <w:sz w:val="18"/>
          <w:szCs w:val="18"/>
          <w:lang w:val="en-US" w:eastAsia="zh-CN"/>
        </w:rPr>
      </w:pPr>
      <w:r w:rsidRPr="007C5CA0">
        <w:rPr>
          <w:rStyle w:val="s1"/>
          <w:sz w:val="18"/>
          <w:szCs w:val="18"/>
          <w:lang w:val="en-US" w:eastAsia="zh-CN"/>
        </w:rPr>
        <w:t xml:space="preserve">Clinical Dietitian, Diet &amp; Nutrition Department, </w:t>
      </w:r>
      <w:proofErr w:type="spellStart"/>
      <w:r w:rsidRPr="007C5CA0">
        <w:rPr>
          <w:rStyle w:val="s1"/>
          <w:sz w:val="18"/>
          <w:szCs w:val="18"/>
          <w:lang w:val="en-US" w:eastAsia="zh-CN"/>
        </w:rPr>
        <w:t>Chughtai</w:t>
      </w:r>
      <w:proofErr w:type="spellEnd"/>
      <w:r w:rsidRPr="007C5CA0">
        <w:rPr>
          <w:rStyle w:val="s1"/>
          <w:sz w:val="18"/>
          <w:szCs w:val="18"/>
          <w:lang w:val="en-US" w:eastAsia="zh-CN"/>
        </w:rPr>
        <w:t xml:space="preserve"> Clinic, Dubai Healthcare Center, Dubai.</w:t>
      </w:r>
    </w:p>
    <w:p w14:paraId="05E57CCF" w14:textId="77777777" w:rsidR="00FE0110" w:rsidRPr="007C5CA0" w:rsidRDefault="00FE0110" w:rsidP="004D7FD8">
      <w:pPr>
        <w:pStyle w:val="p1"/>
        <w:numPr>
          <w:ilvl w:val="0"/>
          <w:numId w:val="11"/>
        </w:numPr>
        <w:jc w:val="center"/>
        <w:rPr>
          <w:rStyle w:val="s1"/>
          <w:sz w:val="18"/>
          <w:szCs w:val="18"/>
          <w:lang w:val="en-US" w:eastAsia="zh-CN"/>
        </w:rPr>
      </w:pPr>
      <w:r w:rsidRPr="007C5CA0">
        <w:rPr>
          <w:rStyle w:val="s1"/>
          <w:sz w:val="18"/>
          <w:szCs w:val="18"/>
          <w:lang w:val="en-US" w:eastAsia="zh-CN"/>
        </w:rPr>
        <w:t>Department of food science and human nutrition,</w:t>
      </w:r>
      <w:r w:rsidRPr="007C5CA0">
        <w:rPr>
          <w:sz w:val="18"/>
          <w:szCs w:val="18"/>
          <w:lang w:val="en-GB"/>
        </w:rPr>
        <w:t xml:space="preserve"> </w:t>
      </w:r>
      <w:r w:rsidRPr="007C5CA0">
        <w:rPr>
          <w:rStyle w:val="s1"/>
          <w:sz w:val="18"/>
          <w:szCs w:val="18"/>
          <w:lang w:val="en-US" w:eastAsia="zh-CN"/>
        </w:rPr>
        <w:t xml:space="preserve">University of </w:t>
      </w:r>
      <w:proofErr w:type="spellStart"/>
      <w:r w:rsidRPr="007C5CA0">
        <w:rPr>
          <w:rStyle w:val="s1"/>
          <w:sz w:val="18"/>
          <w:szCs w:val="18"/>
          <w:lang w:val="en-US" w:eastAsia="zh-CN"/>
        </w:rPr>
        <w:t>vehuman</w:t>
      </w:r>
      <w:proofErr w:type="spellEnd"/>
      <w:r w:rsidRPr="007C5CA0">
        <w:rPr>
          <w:rStyle w:val="s1"/>
          <w:sz w:val="18"/>
          <w:szCs w:val="18"/>
          <w:lang w:val="en-US" w:eastAsia="zh-CN"/>
        </w:rPr>
        <w:t xml:space="preserve"> nutrition and dietetics</w:t>
      </w:r>
      <w:r>
        <w:rPr>
          <w:rStyle w:val="s1"/>
          <w:sz w:val="18"/>
          <w:szCs w:val="18"/>
          <w:lang w:val="en-US" w:eastAsia="zh-CN"/>
        </w:rPr>
        <w:t>, Pakistan.</w:t>
      </w:r>
    </w:p>
    <w:p w14:paraId="4FF1BD55" w14:textId="7A46A8F1" w:rsidR="00FE0110" w:rsidRPr="007C5CA0" w:rsidRDefault="00FE0110" w:rsidP="004D7FD8">
      <w:pPr>
        <w:pStyle w:val="p1"/>
        <w:numPr>
          <w:ilvl w:val="0"/>
          <w:numId w:val="11"/>
        </w:numPr>
        <w:jc w:val="center"/>
        <w:rPr>
          <w:rStyle w:val="s1"/>
          <w:sz w:val="18"/>
          <w:szCs w:val="18"/>
          <w:lang w:val="en-US" w:eastAsia="zh-CN"/>
        </w:rPr>
      </w:pPr>
      <w:r w:rsidRPr="007C5CA0">
        <w:rPr>
          <w:rStyle w:val="s1"/>
          <w:sz w:val="18"/>
          <w:szCs w:val="18"/>
          <w:lang w:val="en-US" w:eastAsia="zh-CN"/>
        </w:rPr>
        <w:t xml:space="preserve">IFST (Institute of </w:t>
      </w:r>
      <w:r w:rsidR="002A07CA">
        <w:rPr>
          <w:rStyle w:val="s1"/>
          <w:sz w:val="18"/>
          <w:szCs w:val="18"/>
          <w:lang w:val="en-US" w:eastAsia="zh-CN"/>
        </w:rPr>
        <w:t>Food Science</w:t>
      </w:r>
      <w:r w:rsidRPr="007C5CA0">
        <w:rPr>
          <w:rStyle w:val="s1"/>
          <w:sz w:val="18"/>
          <w:szCs w:val="18"/>
          <w:lang w:val="en-US" w:eastAsia="zh-CN"/>
        </w:rPr>
        <w:t xml:space="preserve"> and </w:t>
      </w:r>
      <w:r w:rsidR="002A07CA">
        <w:rPr>
          <w:rStyle w:val="s1"/>
          <w:sz w:val="18"/>
          <w:szCs w:val="18"/>
          <w:lang w:val="en-US" w:eastAsia="zh-CN"/>
        </w:rPr>
        <w:t>Technology</w:t>
      </w:r>
      <w:r w:rsidRPr="007C5CA0">
        <w:rPr>
          <w:rStyle w:val="s1"/>
          <w:sz w:val="18"/>
          <w:szCs w:val="18"/>
          <w:lang w:val="en-US" w:eastAsia="zh-CN"/>
        </w:rPr>
        <w:t>)</w:t>
      </w:r>
      <w:r w:rsidR="002A07CA">
        <w:rPr>
          <w:rStyle w:val="s1"/>
          <w:sz w:val="18"/>
          <w:szCs w:val="18"/>
          <w:lang w:val="en-US" w:eastAsia="zh-CN"/>
        </w:rPr>
        <w:t>,</w:t>
      </w:r>
      <w:r w:rsidRPr="007C5CA0">
        <w:rPr>
          <w:rStyle w:val="s1"/>
          <w:sz w:val="18"/>
          <w:szCs w:val="18"/>
          <w:lang w:val="en-US" w:eastAsia="zh-CN"/>
        </w:rPr>
        <w:t xml:space="preserve"> ternary and animal sciences, Pakistan.</w:t>
      </w:r>
    </w:p>
    <w:p w14:paraId="07F93F32" w14:textId="22A13D45" w:rsidR="00FE0110" w:rsidRPr="007C5CA0" w:rsidRDefault="00FE0110" w:rsidP="004D7FD8">
      <w:pPr>
        <w:pStyle w:val="p1"/>
        <w:numPr>
          <w:ilvl w:val="0"/>
          <w:numId w:val="11"/>
        </w:numPr>
        <w:jc w:val="center"/>
        <w:rPr>
          <w:rStyle w:val="s1"/>
          <w:sz w:val="18"/>
          <w:szCs w:val="18"/>
          <w:lang w:val="en-US" w:eastAsia="zh-CN"/>
        </w:rPr>
      </w:pPr>
      <w:r w:rsidRPr="007C5CA0">
        <w:rPr>
          <w:rStyle w:val="s1"/>
          <w:sz w:val="18"/>
          <w:szCs w:val="18"/>
          <w:lang w:val="en-US" w:eastAsia="zh-CN"/>
        </w:rPr>
        <w:t>MBBS, MRCP-1, Department: Emergency Department</w:t>
      </w:r>
      <w:r w:rsidR="002A07CA">
        <w:rPr>
          <w:rStyle w:val="s1"/>
          <w:sz w:val="18"/>
          <w:szCs w:val="18"/>
          <w:lang w:val="en-US" w:eastAsia="zh-CN"/>
        </w:rPr>
        <w:t>,</w:t>
      </w:r>
      <w:r w:rsidRPr="007C5CA0">
        <w:rPr>
          <w:rStyle w:val="s1"/>
          <w:sz w:val="18"/>
          <w:szCs w:val="18"/>
          <w:lang w:val="en-US" w:eastAsia="zh-CN"/>
        </w:rPr>
        <w:t xml:space="preserve"> Akhtar Saeed Trust Hospital</w:t>
      </w:r>
      <w:r>
        <w:rPr>
          <w:rStyle w:val="s1"/>
          <w:sz w:val="18"/>
          <w:szCs w:val="18"/>
          <w:lang w:val="en-US" w:eastAsia="zh-CN"/>
        </w:rPr>
        <w:t>, Pakistan.</w:t>
      </w:r>
    </w:p>
    <w:p w14:paraId="7FFA286B" w14:textId="77777777" w:rsidR="00FE0110" w:rsidRPr="007C5CA0" w:rsidRDefault="00FE0110" w:rsidP="004D7FD8">
      <w:pPr>
        <w:pStyle w:val="p1"/>
        <w:numPr>
          <w:ilvl w:val="0"/>
          <w:numId w:val="11"/>
        </w:numPr>
        <w:spacing w:before="0" w:beforeAutospacing="0" w:after="0" w:afterAutospacing="0"/>
        <w:jc w:val="center"/>
        <w:rPr>
          <w:rStyle w:val="s1"/>
          <w:sz w:val="18"/>
          <w:szCs w:val="18"/>
          <w:lang w:val="en-US" w:eastAsia="zh-CN"/>
        </w:rPr>
      </w:pPr>
      <w:r w:rsidRPr="007C5CA0">
        <w:rPr>
          <w:rStyle w:val="s1"/>
          <w:sz w:val="18"/>
          <w:szCs w:val="18"/>
          <w:lang w:val="en-US" w:eastAsia="zh-CN"/>
        </w:rPr>
        <w:t>Human Nutrition and Dietetics NIFSAT (National Institute of Food Science and Technology)</w:t>
      </w:r>
      <w:r>
        <w:rPr>
          <w:rStyle w:val="s1"/>
          <w:sz w:val="18"/>
          <w:szCs w:val="18"/>
          <w:lang w:val="en-US" w:eastAsia="zh-CN"/>
        </w:rPr>
        <w:t>, Pakistan.</w:t>
      </w:r>
    </w:p>
    <w:p w14:paraId="3AED871C" w14:textId="77777777" w:rsidR="00FE0110" w:rsidRPr="007C5CA0" w:rsidRDefault="00FE0110" w:rsidP="004D7FD8">
      <w:pPr>
        <w:pStyle w:val="p1"/>
        <w:numPr>
          <w:ilvl w:val="0"/>
          <w:numId w:val="11"/>
        </w:numPr>
        <w:spacing w:before="0" w:beforeAutospacing="0" w:after="0" w:afterAutospacing="0"/>
        <w:jc w:val="center"/>
        <w:rPr>
          <w:rStyle w:val="s1"/>
          <w:sz w:val="18"/>
          <w:szCs w:val="18"/>
          <w:lang w:val="en-US" w:eastAsia="zh-CN"/>
        </w:rPr>
      </w:pPr>
      <w:r w:rsidRPr="007C5CA0">
        <w:rPr>
          <w:rStyle w:val="s1"/>
          <w:sz w:val="18"/>
          <w:szCs w:val="18"/>
          <w:lang w:val="en-US" w:eastAsia="zh-CN"/>
        </w:rPr>
        <w:t>Food and Nutrition Dietetics and Nutritional Sciences University of Sialkot</w:t>
      </w:r>
      <w:r>
        <w:rPr>
          <w:rStyle w:val="s1"/>
          <w:sz w:val="18"/>
          <w:szCs w:val="18"/>
          <w:lang w:val="en-US" w:eastAsia="zh-CN"/>
        </w:rPr>
        <w:t>, Pakistan.</w:t>
      </w:r>
    </w:p>
    <w:p w14:paraId="456508ED" w14:textId="6C3DDA25" w:rsidR="00FE0110" w:rsidRDefault="00FE0110" w:rsidP="004D7FD8">
      <w:pPr>
        <w:pStyle w:val="p1"/>
        <w:numPr>
          <w:ilvl w:val="0"/>
          <w:numId w:val="11"/>
        </w:numPr>
        <w:spacing w:before="0" w:beforeAutospacing="0" w:after="0" w:afterAutospacing="0"/>
        <w:jc w:val="center"/>
        <w:rPr>
          <w:rStyle w:val="s1"/>
          <w:sz w:val="18"/>
          <w:szCs w:val="18"/>
          <w:lang w:val="en-US" w:eastAsia="zh-CN"/>
        </w:rPr>
      </w:pPr>
      <w:r w:rsidRPr="007C5CA0">
        <w:rPr>
          <w:rStyle w:val="s1"/>
          <w:sz w:val="18"/>
          <w:szCs w:val="18"/>
          <w:lang w:val="en-US" w:eastAsia="zh-CN"/>
        </w:rPr>
        <w:t>The University of Lahore, Lahore, Pakistan.</w:t>
      </w:r>
    </w:p>
    <w:p w14:paraId="1BE6B2B5" w14:textId="2167275F" w:rsidR="002A07CA" w:rsidRDefault="002A07CA" w:rsidP="004D7FD8">
      <w:pPr>
        <w:pStyle w:val="p1"/>
        <w:numPr>
          <w:ilvl w:val="0"/>
          <w:numId w:val="11"/>
        </w:numPr>
        <w:spacing w:before="0" w:beforeAutospacing="0" w:after="0" w:afterAutospacing="0"/>
        <w:jc w:val="center"/>
        <w:rPr>
          <w:rStyle w:val="s1"/>
          <w:sz w:val="18"/>
          <w:szCs w:val="18"/>
          <w:lang w:val="en-US" w:eastAsia="zh-CN"/>
        </w:rPr>
      </w:pPr>
      <w:r>
        <w:rPr>
          <w:rStyle w:val="s1"/>
          <w:sz w:val="18"/>
          <w:szCs w:val="18"/>
          <w:lang w:val="en-US" w:eastAsia="zh-CN"/>
        </w:rPr>
        <w:t xml:space="preserve">Department of Human Nutrition and Dietetics, Women University </w:t>
      </w:r>
      <w:proofErr w:type="spellStart"/>
      <w:r>
        <w:rPr>
          <w:rStyle w:val="s1"/>
          <w:sz w:val="18"/>
          <w:szCs w:val="18"/>
          <w:lang w:val="en-US" w:eastAsia="zh-CN"/>
        </w:rPr>
        <w:t>Mardan</w:t>
      </w:r>
      <w:proofErr w:type="spellEnd"/>
      <w:r>
        <w:rPr>
          <w:rStyle w:val="s1"/>
          <w:sz w:val="18"/>
          <w:szCs w:val="18"/>
          <w:lang w:val="en-US" w:eastAsia="zh-CN"/>
        </w:rPr>
        <w:t>, Pakistan.</w:t>
      </w:r>
    </w:p>
    <w:p w14:paraId="0D5E301F" w14:textId="7168C91C" w:rsidR="004D7FD8" w:rsidRDefault="004D7FD8" w:rsidP="004D7FD8">
      <w:pPr>
        <w:pStyle w:val="p1"/>
        <w:spacing w:before="0" w:beforeAutospacing="0" w:after="0" w:afterAutospacing="0"/>
        <w:ind w:left="720"/>
        <w:rPr>
          <w:rStyle w:val="s1"/>
          <w:sz w:val="18"/>
          <w:szCs w:val="18"/>
          <w:lang w:val="en-US" w:eastAsia="zh-CN"/>
        </w:rPr>
      </w:pPr>
    </w:p>
    <w:p w14:paraId="5BF82BAF" w14:textId="333781FD" w:rsidR="004D7FD8" w:rsidRPr="004D7FD8" w:rsidRDefault="004D7FD8" w:rsidP="004D7FD8">
      <w:pPr>
        <w:spacing w:after="0" w:line="240" w:lineRule="auto"/>
        <w:rPr>
          <w:rStyle w:val="s1"/>
          <w:rFonts w:hint="eastAsia"/>
          <w:sz w:val="20"/>
          <w:szCs w:val="20"/>
          <w:lang w:eastAsia="zh-CN"/>
        </w:rPr>
      </w:pPr>
      <w:r w:rsidRPr="00A608E5">
        <w:rPr>
          <w:sz w:val="20"/>
          <w:szCs w:val="20"/>
          <w:lang w:eastAsia="zh-CN"/>
        </w:rPr>
        <w:t>doi:</w:t>
      </w:r>
      <w:r w:rsidRPr="00A608E5">
        <w:rPr>
          <w:rFonts w:ascii="Times New Roman" w:hAnsi="Times New Roman"/>
          <w:color w:val="003C85"/>
          <w:sz w:val="20"/>
          <w:szCs w:val="20"/>
          <w:lang w:eastAsia="zh-CN"/>
        </w:rPr>
        <w:t xml:space="preserve"> </w:t>
      </w:r>
      <w:hyperlink r:id="rId8" w:history="1">
        <w:r w:rsidRPr="00564ACC">
          <w:rPr>
            <w:rStyle w:val="Hyperlink"/>
            <w:rFonts w:ascii="Times New Roman" w:hAnsi="Times New Roman"/>
            <w:sz w:val="20"/>
            <w:szCs w:val="20"/>
            <w:lang w:eastAsia="zh-CN"/>
          </w:rPr>
          <w:t>https://doi.org/10.37745/ejbmsr.2013/vol14n316</w:t>
        </w:r>
      </w:hyperlink>
      <w:r>
        <w:rPr>
          <w:rFonts w:ascii="Times New Roman" w:hAnsi="Times New Roman"/>
          <w:color w:val="003C85"/>
          <w:sz w:val="20"/>
          <w:szCs w:val="20"/>
          <w:lang w:eastAsia="zh-CN"/>
        </w:rPr>
        <w:t xml:space="preserve"> </w:t>
      </w:r>
      <w:r>
        <w:rPr>
          <w:rFonts w:ascii="Times New Roman" w:hAnsi="Times New Roman"/>
          <w:color w:val="003C85"/>
          <w:sz w:val="20"/>
          <w:szCs w:val="20"/>
          <w:lang w:val="en-US" w:eastAsia="zh-CN"/>
        </w:rPr>
        <w:t xml:space="preserve">           </w:t>
      </w:r>
      <w:r w:rsidRPr="00A608E5">
        <w:rPr>
          <w:rFonts w:ascii="Times New Roman" w:hAnsi="Times New Roman"/>
          <w:color w:val="003C85"/>
          <w:sz w:val="20"/>
          <w:szCs w:val="20"/>
          <w:lang w:eastAsia="zh-CN"/>
        </w:rPr>
        <w:t xml:space="preserve">                                                       </w:t>
      </w:r>
      <w:r>
        <w:rPr>
          <w:rFonts w:ascii="Times New Roman" w:hAnsi="Times New Roman"/>
          <w:color w:val="003C85"/>
          <w:sz w:val="20"/>
          <w:szCs w:val="20"/>
          <w:lang w:eastAsia="zh-CN"/>
        </w:rPr>
        <w:t xml:space="preserve">  </w:t>
      </w:r>
      <w:r>
        <w:rPr>
          <w:rFonts w:ascii="Times New Roman" w:hAnsi="Times New Roman"/>
          <w:sz w:val="20"/>
          <w:szCs w:val="20"/>
          <w:lang w:eastAsia="zh-CN"/>
        </w:rPr>
        <w:t>Published June 27</w:t>
      </w:r>
      <w:r w:rsidRPr="00A608E5">
        <w:rPr>
          <w:rFonts w:ascii="Times New Roman" w:hAnsi="Times New Roman"/>
          <w:sz w:val="20"/>
          <w:szCs w:val="20"/>
          <w:lang w:eastAsia="zh-CN"/>
        </w:rPr>
        <w:t>, 2026</w:t>
      </w:r>
    </w:p>
    <w:tbl>
      <w:tblPr>
        <w:tblW w:w="9767" w:type="dxa"/>
        <w:tblBorders>
          <w:top w:val="single" w:sz="4" w:space="0" w:color="auto"/>
        </w:tblBorders>
        <w:tblLook w:val="0000" w:firstRow="0" w:lastRow="0" w:firstColumn="0" w:lastColumn="0" w:noHBand="0" w:noVBand="0"/>
      </w:tblPr>
      <w:tblGrid>
        <w:gridCol w:w="9767"/>
      </w:tblGrid>
      <w:tr w:rsidR="004D7FD8" w14:paraId="07BBFDBD" w14:textId="77777777" w:rsidTr="004D7FD8">
        <w:tblPrEx>
          <w:tblCellMar>
            <w:top w:w="0" w:type="dxa"/>
            <w:bottom w:w="0" w:type="dxa"/>
          </w:tblCellMar>
        </w:tblPrEx>
        <w:trPr>
          <w:trHeight w:val="100"/>
        </w:trPr>
        <w:tc>
          <w:tcPr>
            <w:tcW w:w="9767" w:type="dxa"/>
          </w:tcPr>
          <w:p w14:paraId="5ECA08AF" w14:textId="77777777" w:rsidR="004D7FD8" w:rsidRDefault="004D7FD8" w:rsidP="004D7FD8">
            <w:pPr>
              <w:pStyle w:val="p1"/>
              <w:spacing w:before="0" w:beforeAutospacing="0" w:after="0" w:afterAutospacing="0"/>
              <w:jc w:val="both"/>
              <w:rPr>
                <w:rStyle w:val="s1"/>
                <w:b/>
                <w:bCs/>
                <w:lang w:val="en-GB"/>
              </w:rPr>
            </w:pPr>
          </w:p>
        </w:tc>
      </w:tr>
    </w:tbl>
    <w:p w14:paraId="270FBA34" w14:textId="0EEEEB58" w:rsidR="004D7FD8" w:rsidRPr="004D7FD8" w:rsidRDefault="004D7FD8" w:rsidP="004D7FD8">
      <w:pPr>
        <w:pStyle w:val="p1"/>
        <w:spacing w:before="0" w:beforeAutospacing="0" w:after="0" w:afterAutospacing="0"/>
        <w:jc w:val="both"/>
        <w:rPr>
          <w:rStyle w:val="s1"/>
          <w:bCs/>
          <w:sz w:val="20"/>
          <w:szCs w:val="20"/>
          <w:lang w:val="en-GB"/>
        </w:rPr>
      </w:pPr>
      <w:r w:rsidRPr="004D7FD8">
        <w:rPr>
          <w:rStyle w:val="s1"/>
          <w:b/>
          <w:bCs/>
          <w:sz w:val="20"/>
          <w:szCs w:val="20"/>
          <w:lang w:val="en-GB"/>
        </w:rPr>
        <w:t>Citation</w:t>
      </w:r>
      <w:r>
        <w:rPr>
          <w:rStyle w:val="s1"/>
          <w:bCs/>
          <w:sz w:val="20"/>
          <w:szCs w:val="20"/>
          <w:lang w:val="en-GB"/>
        </w:rPr>
        <w:t xml:space="preserve">: </w:t>
      </w:r>
      <w:proofErr w:type="spellStart"/>
      <w:r w:rsidRPr="004D7FD8">
        <w:rPr>
          <w:rStyle w:val="s1"/>
          <w:bCs/>
          <w:sz w:val="20"/>
          <w:szCs w:val="20"/>
          <w:lang w:val="en-GB"/>
        </w:rPr>
        <w:t>Ijaz</w:t>
      </w:r>
      <w:proofErr w:type="spellEnd"/>
      <w:r>
        <w:rPr>
          <w:rStyle w:val="s1"/>
          <w:bCs/>
          <w:sz w:val="20"/>
          <w:szCs w:val="20"/>
          <w:lang w:val="en-GB"/>
        </w:rPr>
        <w:t xml:space="preserve"> A., </w:t>
      </w:r>
      <w:r w:rsidRPr="004D7FD8">
        <w:rPr>
          <w:rStyle w:val="s1"/>
          <w:bCs/>
          <w:sz w:val="20"/>
          <w:szCs w:val="20"/>
          <w:lang w:val="en-GB"/>
        </w:rPr>
        <w:t>Mahmood</w:t>
      </w:r>
      <w:r>
        <w:rPr>
          <w:rStyle w:val="s1"/>
          <w:bCs/>
          <w:sz w:val="20"/>
          <w:szCs w:val="20"/>
          <w:lang w:val="en-GB"/>
        </w:rPr>
        <w:t xml:space="preserve"> M., </w:t>
      </w:r>
      <w:r w:rsidRPr="004D7FD8">
        <w:rPr>
          <w:rStyle w:val="s1"/>
          <w:bCs/>
          <w:sz w:val="20"/>
          <w:szCs w:val="20"/>
          <w:lang w:val="en-GB"/>
        </w:rPr>
        <w:t>Iqbal</w:t>
      </w:r>
      <w:r>
        <w:rPr>
          <w:rStyle w:val="s1"/>
          <w:bCs/>
          <w:sz w:val="20"/>
          <w:szCs w:val="20"/>
          <w:lang w:val="en-GB"/>
        </w:rPr>
        <w:t xml:space="preserve"> S., </w:t>
      </w:r>
      <w:r w:rsidRPr="004D7FD8">
        <w:rPr>
          <w:rStyle w:val="s1"/>
          <w:bCs/>
          <w:sz w:val="20"/>
          <w:szCs w:val="20"/>
          <w:lang w:val="en-GB"/>
        </w:rPr>
        <w:t>Faisal</w:t>
      </w:r>
      <w:r>
        <w:rPr>
          <w:rStyle w:val="s1"/>
          <w:bCs/>
          <w:sz w:val="20"/>
          <w:szCs w:val="20"/>
          <w:lang w:val="en-GB"/>
        </w:rPr>
        <w:t xml:space="preserve"> A.,</w:t>
      </w:r>
      <w:r w:rsidRPr="004D7FD8">
        <w:rPr>
          <w:rStyle w:val="s1"/>
          <w:bCs/>
          <w:sz w:val="20"/>
          <w:szCs w:val="20"/>
          <w:lang w:val="en-GB"/>
        </w:rPr>
        <w:t xml:space="preserve"> </w:t>
      </w:r>
      <w:proofErr w:type="spellStart"/>
      <w:r w:rsidRPr="004D7FD8">
        <w:rPr>
          <w:rStyle w:val="s1"/>
          <w:bCs/>
          <w:sz w:val="20"/>
          <w:szCs w:val="20"/>
          <w:lang w:val="en-GB"/>
        </w:rPr>
        <w:t>Mazhar</w:t>
      </w:r>
      <w:proofErr w:type="spellEnd"/>
      <w:r>
        <w:rPr>
          <w:rStyle w:val="s1"/>
          <w:bCs/>
          <w:sz w:val="20"/>
          <w:szCs w:val="20"/>
          <w:lang w:val="en-GB"/>
        </w:rPr>
        <w:t xml:space="preserve"> A.M., </w:t>
      </w:r>
      <w:proofErr w:type="spellStart"/>
      <w:r w:rsidRPr="004D7FD8">
        <w:rPr>
          <w:rStyle w:val="s1"/>
          <w:bCs/>
          <w:sz w:val="20"/>
          <w:szCs w:val="20"/>
          <w:lang w:val="en-GB"/>
        </w:rPr>
        <w:t>Ullah</w:t>
      </w:r>
      <w:proofErr w:type="spellEnd"/>
      <w:r>
        <w:rPr>
          <w:rStyle w:val="s1"/>
          <w:bCs/>
          <w:sz w:val="20"/>
          <w:szCs w:val="20"/>
          <w:lang w:val="en-GB"/>
        </w:rPr>
        <w:t xml:space="preserve"> I., </w:t>
      </w:r>
      <w:proofErr w:type="spellStart"/>
      <w:r w:rsidRPr="004D7FD8">
        <w:rPr>
          <w:rStyle w:val="s1"/>
          <w:bCs/>
          <w:sz w:val="20"/>
          <w:szCs w:val="20"/>
          <w:lang w:val="en-GB"/>
        </w:rPr>
        <w:t>Iftikhar</w:t>
      </w:r>
      <w:proofErr w:type="spellEnd"/>
      <w:r>
        <w:rPr>
          <w:rStyle w:val="s1"/>
          <w:bCs/>
          <w:sz w:val="20"/>
          <w:szCs w:val="20"/>
          <w:lang w:val="en-GB"/>
        </w:rPr>
        <w:t xml:space="preserve"> S., </w:t>
      </w:r>
      <w:r w:rsidRPr="004D7FD8">
        <w:rPr>
          <w:rStyle w:val="s1"/>
          <w:bCs/>
          <w:sz w:val="20"/>
          <w:szCs w:val="20"/>
          <w:lang w:val="en-GB"/>
        </w:rPr>
        <w:t>Ali</w:t>
      </w:r>
      <w:r>
        <w:rPr>
          <w:rStyle w:val="s1"/>
          <w:bCs/>
          <w:sz w:val="20"/>
          <w:szCs w:val="20"/>
          <w:lang w:val="en-GB"/>
        </w:rPr>
        <w:t xml:space="preserve"> S.,</w:t>
      </w:r>
      <w:r w:rsidRPr="004D7FD8">
        <w:rPr>
          <w:rStyle w:val="s1"/>
          <w:bCs/>
          <w:sz w:val="20"/>
          <w:szCs w:val="20"/>
          <w:lang w:val="en-GB"/>
        </w:rPr>
        <w:t xml:space="preserve"> Aslam</w:t>
      </w:r>
      <w:r>
        <w:rPr>
          <w:rStyle w:val="s1"/>
          <w:bCs/>
          <w:sz w:val="20"/>
          <w:szCs w:val="20"/>
          <w:lang w:val="en-GB"/>
        </w:rPr>
        <w:t xml:space="preserve"> A., </w:t>
      </w:r>
      <w:r w:rsidRPr="004D7FD8">
        <w:rPr>
          <w:rStyle w:val="s1"/>
          <w:bCs/>
          <w:sz w:val="20"/>
          <w:szCs w:val="20"/>
          <w:lang w:val="en-GB"/>
        </w:rPr>
        <w:t>Rasheed</w:t>
      </w:r>
      <w:r>
        <w:rPr>
          <w:rStyle w:val="s1"/>
          <w:bCs/>
          <w:sz w:val="20"/>
          <w:szCs w:val="20"/>
          <w:lang w:val="en-GB"/>
        </w:rPr>
        <w:t xml:space="preserve"> A.,</w:t>
      </w:r>
      <w:r w:rsidRPr="004D7FD8">
        <w:rPr>
          <w:rStyle w:val="s1"/>
          <w:bCs/>
          <w:sz w:val="20"/>
          <w:szCs w:val="20"/>
          <w:lang w:val="en-GB"/>
        </w:rPr>
        <w:t xml:space="preserve"> Rasheed</w:t>
      </w:r>
      <w:r>
        <w:rPr>
          <w:rStyle w:val="s1"/>
          <w:bCs/>
          <w:sz w:val="20"/>
          <w:szCs w:val="20"/>
          <w:lang w:val="en-GB"/>
        </w:rPr>
        <w:t xml:space="preserve"> I., </w:t>
      </w:r>
      <w:proofErr w:type="spellStart"/>
      <w:r w:rsidRPr="004D7FD8">
        <w:rPr>
          <w:rStyle w:val="s1"/>
          <w:bCs/>
          <w:sz w:val="20"/>
          <w:szCs w:val="20"/>
          <w:lang w:val="en-GB"/>
        </w:rPr>
        <w:t>Walil</w:t>
      </w:r>
      <w:proofErr w:type="spellEnd"/>
      <w:r>
        <w:rPr>
          <w:rStyle w:val="s1"/>
          <w:bCs/>
          <w:sz w:val="20"/>
          <w:szCs w:val="20"/>
          <w:lang w:val="en-GB"/>
        </w:rPr>
        <w:t xml:space="preserve"> A. </w:t>
      </w:r>
      <w:r w:rsidRPr="004D7FD8">
        <w:rPr>
          <w:rStyle w:val="s1"/>
          <w:bCs/>
          <w:sz w:val="20"/>
          <w:szCs w:val="20"/>
          <w:lang w:val="en-GB"/>
        </w:rPr>
        <w:t xml:space="preserve"> (2026) The Role of Garlic, Turmeric and Ginger in Preventing Chronic Disease in </w:t>
      </w:r>
      <w:proofErr w:type="spellStart"/>
      <w:r w:rsidRPr="004D7FD8">
        <w:rPr>
          <w:rStyle w:val="s1"/>
          <w:bCs/>
          <w:sz w:val="20"/>
          <w:szCs w:val="20"/>
          <w:lang w:val="en-GB"/>
        </w:rPr>
        <w:t>Prediabetic</w:t>
      </w:r>
      <w:proofErr w:type="spellEnd"/>
      <w:r w:rsidRPr="004D7FD8">
        <w:rPr>
          <w:rStyle w:val="s1"/>
          <w:bCs/>
          <w:sz w:val="20"/>
          <w:szCs w:val="20"/>
          <w:lang w:val="en-GB"/>
        </w:rPr>
        <w:t xml:space="preserve"> and Pre-</w:t>
      </w:r>
      <w:proofErr w:type="spellStart"/>
      <w:r w:rsidRPr="004D7FD8">
        <w:rPr>
          <w:rStyle w:val="s1"/>
          <w:bCs/>
          <w:sz w:val="20"/>
          <w:szCs w:val="20"/>
          <w:lang w:val="en-GB"/>
        </w:rPr>
        <w:t>Hyperlipidemia</w:t>
      </w:r>
      <w:proofErr w:type="spellEnd"/>
      <w:r w:rsidRPr="004D7FD8">
        <w:rPr>
          <w:rStyle w:val="s1"/>
          <w:bCs/>
          <w:sz w:val="20"/>
          <w:szCs w:val="20"/>
          <w:lang w:val="en-GB"/>
        </w:rPr>
        <w:t xml:space="preserve"> Population, </w:t>
      </w:r>
      <w:r w:rsidRPr="004D7FD8">
        <w:rPr>
          <w:rStyle w:val="s1"/>
          <w:bCs/>
          <w:i/>
          <w:sz w:val="20"/>
          <w:szCs w:val="20"/>
          <w:lang w:val="en-GB"/>
        </w:rPr>
        <w:t>European Journal of Biology and Medical Science Research</w:t>
      </w:r>
      <w:r w:rsidRPr="004D7FD8">
        <w:rPr>
          <w:rStyle w:val="s1"/>
          <w:bCs/>
          <w:sz w:val="20"/>
          <w:szCs w:val="20"/>
          <w:lang w:val="en-GB"/>
        </w:rPr>
        <w:t>, 14(3),1-6</w:t>
      </w:r>
    </w:p>
    <w:tbl>
      <w:tblPr>
        <w:tblW w:w="9783" w:type="dxa"/>
        <w:tblBorders>
          <w:top w:val="single" w:sz="4" w:space="0" w:color="auto"/>
        </w:tblBorders>
        <w:tblLook w:val="0000" w:firstRow="0" w:lastRow="0" w:firstColumn="0" w:lastColumn="0" w:noHBand="0" w:noVBand="0"/>
      </w:tblPr>
      <w:tblGrid>
        <w:gridCol w:w="9783"/>
      </w:tblGrid>
      <w:tr w:rsidR="004D7FD8" w14:paraId="3E8520BF" w14:textId="77777777" w:rsidTr="004D7FD8">
        <w:tblPrEx>
          <w:tblCellMar>
            <w:top w:w="0" w:type="dxa"/>
            <w:bottom w:w="0" w:type="dxa"/>
          </w:tblCellMar>
        </w:tblPrEx>
        <w:trPr>
          <w:trHeight w:val="100"/>
        </w:trPr>
        <w:tc>
          <w:tcPr>
            <w:tcW w:w="9783" w:type="dxa"/>
          </w:tcPr>
          <w:p w14:paraId="4B9F6F7E" w14:textId="77777777" w:rsidR="004D7FD8" w:rsidRDefault="004D7FD8" w:rsidP="004D7FD8">
            <w:pPr>
              <w:pStyle w:val="p1"/>
              <w:spacing w:before="0" w:beforeAutospacing="0" w:after="0" w:afterAutospacing="0"/>
              <w:jc w:val="both"/>
              <w:rPr>
                <w:rStyle w:val="s1"/>
                <w:b/>
                <w:bCs/>
                <w:lang w:val="en-GB"/>
              </w:rPr>
            </w:pPr>
          </w:p>
        </w:tc>
      </w:tr>
    </w:tbl>
    <w:p w14:paraId="5A8F208A" w14:textId="17B97CD4" w:rsidR="00FE0110" w:rsidRPr="004D7FD8" w:rsidRDefault="00FE0110" w:rsidP="004D7FD8">
      <w:pPr>
        <w:pStyle w:val="p1"/>
        <w:spacing w:before="0" w:beforeAutospacing="0" w:after="0" w:afterAutospacing="0"/>
        <w:jc w:val="both"/>
        <w:rPr>
          <w:b/>
          <w:bCs/>
          <w:sz w:val="22"/>
          <w:szCs w:val="22"/>
          <w:lang w:val="en-GB"/>
        </w:rPr>
      </w:pPr>
      <w:r w:rsidRPr="004D7FD8">
        <w:rPr>
          <w:rStyle w:val="s1"/>
          <w:b/>
          <w:bCs/>
          <w:sz w:val="22"/>
          <w:szCs w:val="22"/>
          <w:lang w:val="en-GB"/>
        </w:rPr>
        <w:t>Abstract</w:t>
      </w:r>
      <w:r w:rsidR="004D7FD8" w:rsidRPr="004D7FD8">
        <w:rPr>
          <w:rStyle w:val="s1"/>
          <w:b/>
          <w:bCs/>
          <w:sz w:val="22"/>
          <w:szCs w:val="22"/>
          <w:lang w:val="en-GB"/>
        </w:rPr>
        <w:t xml:space="preserve">: </w:t>
      </w:r>
      <w:r w:rsidRPr="004D7FD8">
        <w:rPr>
          <w:rStyle w:val="s1"/>
          <w:i/>
          <w:sz w:val="22"/>
          <w:szCs w:val="22"/>
          <w:lang w:val="en-GB"/>
        </w:rPr>
        <w:t xml:space="preserve">This study </w:t>
      </w:r>
      <w:r w:rsidRPr="004D7FD8">
        <w:rPr>
          <w:rStyle w:val="s1"/>
          <w:i/>
          <w:sz w:val="22"/>
          <w:szCs w:val="22"/>
          <w:lang w:val="en-US"/>
        </w:rPr>
        <w:t xml:space="preserve">looks up to </w:t>
      </w:r>
      <w:r w:rsidRPr="004D7FD8">
        <w:rPr>
          <w:rStyle w:val="s1"/>
          <w:i/>
          <w:sz w:val="22"/>
          <w:szCs w:val="22"/>
          <w:lang w:val="en-GB"/>
        </w:rPr>
        <w:t xml:space="preserve">the preventive </w:t>
      </w:r>
      <w:r w:rsidRPr="004D7FD8">
        <w:rPr>
          <w:rStyle w:val="s1"/>
          <w:i/>
          <w:sz w:val="22"/>
          <w:szCs w:val="22"/>
          <w:lang w:val="en-US"/>
        </w:rPr>
        <w:t xml:space="preserve">role </w:t>
      </w:r>
      <w:r w:rsidRPr="004D7FD8">
        <w:rPr>
          <w:rStyle w:val="s1"/>
          <w:i/>
          <w:sz w:val="22"/>
          <w:szCs w:val="22"/>
          <w:lang w:val="en-GB"/>
        </w:rPr>
        <w:t xml:space="preserve">of </w:t>
      </w:r>
      <w:r w:rsidRPr="004D7FD8">
        <w:rPr>
          <w:rStyle w:val="s2"/>
          <w:i/>
          <w:sz w:val="22"/>
          <w:szCs w:val="22"/>
          <w:lang w:val="en-GB"/>
        </w:rPr>
        <w:t xml:space="preserve">garlic, turmeric, </w:t>
      </w:r>
      <w:r w:rsidR="002A07CA" w:rsidRPr="004D7FD8">
        <w:rPr>
          <w:rStyle w:val="s2"/>
          <w:i/>
          <w:sz w:val="22"/>
          <w:szCs w:val="22"/>
          <w:lang w:val="en-GB"/>
        </w:rPr>
        <w:t xml:space="preserve">and </w:t>
      </w:r>
      <w:r w:rsidRPr="004D7FD8">
        <w:rPr>
          <w:rStyle w:val="s2"/>
          <w:i/>
          <w:sz w:val="22"/>
          <w:szCs w:val="22"/>
          <w:lang w:val="en-GB"/>
        </w:rPr>
        <w:t>ginger</w:t>
      </w:r>
      <w:r w:rsidRPr="004D7FD8">
        <w:rPr>
          <w:rStyle w:val="s1"/>
          <w:i/>
          <w:sz w:val="22"/>
          <w:szCs w:val="22"/>
          <w:lang w:val="en-GB"/>
        </w:rPr>
        <w:t xml:space="preserve"> </w:t>
      </w:r>
      <w:r w:rsidRPr="004D7FD8">
        <w:rPr>
          <w:rStyle w:val="s1"/>
          <w:i/>
          <w:sz w:val="22"/>
          <w:szCs w:val="22"/>
          <w:lang w:val="en-US"/>
        </w:rPr>
        <w:t xml:space="preserve">for </w:t>
      </w:r>
      <w:r w:rsidRPr="004D7FD8">
        <w:rPr>
          <w:rStyle w:val="s1"/>
          <w:i/>
          <w:sz w:val="22"/>
          <w:szCs w:val="22"/>
          <w:lang w:val="en-GB"/>
        </w:rPr>
        <w:t xml:space="preserve">delaying or reducing the progression of metabolic disturbances among individuals diagnosed with pre-diabetes and pre-hyperlipidaemia. These intermediary metabolic states are </w:t>
      </w:r>
      <w:r w:rsidR="002A07CA" w:rsidRPr="004D7FD8">
        <w:rPr>
          <w:rStyle w:val="s1"/>
          <w:i/>
          <w:sz w:val="22"/>
          <w:szCs w:val="22"/>
          <w:lang w:val="en-GB"/>
        </w:rPr>
        <w:t>characterised by impaired glucose regulation, elevated lipid levels, increased oxidative stress, and low-grade chronic inflammation, which significantly increase the risk of developing type 2 diabetes mellitus (T2DM) and cardiovascular</w:t>
      </w:r>
      <w:r w:rsidRPr="004D7FD8">
        <w:rPr>
          <w:rStyle w:val="s1"/>
          <w:i/>
          <w:sz w:val="22"/>
          <w:szCs w:val="22"/>
          <w:lang w:val="en-GB"/>
        </w:rPr>
        <w:t xml:space="preserve"> disease (CVD). Early nutritional interventions during this reversible stage may therefore offer an effective strategy to slow disease advancement.</w:t>
      </w:r>
      <w:r w:rsidRPr="004D7FD8">
        <w:rPr>
          <w:i/>
          <w:sz w:val="22"/>
          <w:szCs w:val="22"/>
          <w:lang w:val="en-GB"/>
        </w:rPr>
        <w:t xml:space="preserve"> </w:t>
      </w:r>
      <w:r w:rsidRPr="004D7FD8">
        <w:rPr>
          <w:rStyle w:val="s1"/>
          <w:i/>
          <w:sz w:val="22"/>
          <w:szCs w:val="22"/>
          <w:lang w:val="en-GB"/>
        </w:rPr>
        <w:t xml:space="preserve">By integrating findings from experimental animal studies, human clinical trials, and phytochemical investigations, this research explores the multifaceted mechanisms through which these bioactive spices exert therapeutic effects. Garlic contains organosulfur compounds such as </w:t>
      </w:r>
      <w:proofErr w:type="spellStart"/>
      <w:r w:rsidRPr="004D7FD8">
        <w:rPr>
          <w:rStyle w:val="s1"/>
          <w:i/>
          <w:sz w:val="22"/>
          <w:szCs w:val="22"/>
          <w:lang w:val="en-GB"/>
        </w:rPr>
        <w:t>allicin</w:t>
      </w:r>
      <w:proofErr w:type="spellEnd"/>
      <w:r w:rsidRPr="004D7FD8">
        <w:rPr>
          <w:rStyle w:val="s1"/>
          <w:i/>
          <w:sz w:val="22"/>
          <w:szCs w:val="22"/>
          <w:lang w:val="en-GB"/>
        </w:rPr>
        <w:t xml:space="preserve">, turmeric is rich in curcumin, and ginger provides </w:t>
      </w:r>
      <w:proofErr w:type="spellStart"/>
      <w:r w:rsidRPr="004D7FD8">
        <w:rPr>
          <w:rStyle w:val="s1"/>
          <w:i/>
          <w:sz w:val="22"/>
          <w:szCs w:val="22"/>
          <w:lang w:val="en-GB"/>
        </w:rPr>
        <w:t>gingerols</w:t>
      </w:r>
      <w:proofErr w:type="spellEnd"/>
      <w:r w:rsidRPr="004D7FD8">
        <w:rPr>
          <w:rStyle w:val="s1"/>
          <w:i/>
          <w:sz w:val="22"/>
          <w:szCs w:val="22"/>
          <w:lang w:val="en-GB"/>
        </w:rPr>
        <w:t xml:space="preserve"> and </w:t>
      </w:r>
      <w:proofErr w:type="spellStart"/>
      <w:r w:rsidRPr="004D7FD8">
        <w:rPr>
          <w:rStyle w:val="s1"/>
          <w:i/>
          <w:sz w:val="22"/>
          <w:szCs w:val="22"/>
          <w:lang w:val="en-GB"/>
        </w:rPr>
        <w:t>shogaols</w:t>
      </w:r>
      <w:proofErr w:type="spellEnd"/>
      <w:r w:rsidRPr="004D7FD8">
        <w:rPr>
          <w:rStyle w:val="s1"/>
          <w:i/>
          <w:sz w:val="22"/>
          <w:szCs w:val="22"/>
          <w:lang w:val="en-GB"/>
        </w:rPr>
        <w:t xml:space="preserve"> each possessing </w:t>
      </w:r>
      <w:r w:rsidRPr="004D7FD8">
        <w:rPr>
          <w:rStyle w:val="s1"/>
          <w:i/>
          <w:sz w:val="22"/>
          <w:szCs w:val="22"/>
          <w:lang w:val="en-US"/>
        </w:rPr>
        <w:t xml:space="preserve">compelling </w:t>
      </w:r>
      <w:r w:rsidRPr="004D7FD8">
        <w:rPr>
          <w:rStyle w:val="s1"/>
          <w:i/>
          <w:sz w:val="22"/>
          <w:szCs w:val="22"/>
          <w:lang w:val="en-GB"/>
        </w:rPr>
        <w:t xml:space="preserve">antioxidant and anti-inflammatory properties. These </w:t>
      </w:r>
      <w:r w:rsidRPr="004D7FD8">
        <w:rPr>
          <w:rStyle w:val="s1"/>
          <w:i/>
          <w:sz w:val="22"/>
          <w:szCs w:val="22"/>
          <w:lang w:val="en-US"/>
        </w:rPr>
        <w:t xml:space="preserve">composites </w:t>
      </w:r>
      <w:r w:rsidRPr="004D7FD8">
        <w:rPr>
          <w:rStyle w:val="s1"/>
          <w:i/>
          <w:sz w:val="22"/>
          <w:szCs w:val="22"/>
          <w:lang w:val="en-GB"/>
        </w:rPr>
        <w:t xml:space="preserve">are believed to reduce oxidative damage, suppress inflammatory pathways, enhance insulin sensitivity, improve pancreatic </w:t>
      </w:r>
      <w:r w:rsidRPr="004D7FD8">
        <w:rPr>
          <w:rStyle w:val="s1"/>
          <w:i/>
          <w:sz w:val="22"/>
          <w:szCs w:val="22"/>
        </w:rPr>
        <w:t>β</w:t>
      </w:r>
      <w:r w:rsidRPr="004D7FD8">
        <w:rPr>
          <w:rStyle w:val="s1"/>
          <w:i/>
          <w:sz w:val="22"/>
          <w:szCs w:val="22"/>
          <w:lang w:val="en-GB"/>
        </w:rPr>
        <w:t>-cell function, and regulate lipid metabolism.</w:t>
      </w:r>
      <w:r w:rsidRPr="004D7FD8">
        <w:rPr>
          <w:i/>
          <w:sz w:val="22"/>
          <w:szCs w:val="22"/>
          <w:lang w:val="en-GB"/>
        </w:rPr>
        <w:t xml:space="preserve"> </w:t>
      </w:r>
      <w:r w:rsidRPr="004D7FD8">
        <w:rPr>
          <w:rStyle w:val="s1"/>
          <w:i/>
          <w:sz w:val="22"/>
          <w:szCs w:val="22"/>
          <w:lang w:val="en-GB"/>
        </w:rPr>
        <w:t>Evidence from preclinical and clinical studies indicates that supplementation with these spices may improve glycaemic parameters such as blood glucose</w:t>
      </w:r>
      <w:r w:rsidRPr="004D7FD8">
        <w:rPr>
          <w:rStyle w:val="s1"/>
          <w:i/>
          <w:sz w:val="22"/>
          <w:szCs w:val="22"/>
          <w:lang w:val="en-US"/>
        </w:rPr>
        <w:t xml:space="preserve"> in fasting</w:t>
      </w:r>
      <w:r w:rsidRPr="004D7FD8">
        <w:rPr>
          <w:rStyle w:val="s1"/>
          <w:i/>
          <w:sz w:val="22"/>
          <w:szCs w:val="22"/>
          <w:lang w:val="en-GB"/>
        </w:rPr>
        <w:t xml:space="preserve"> and HbA1c, optimize lipid </w:t>
      </w:r>
      <w:r w:rsidRPr="004D7FD8">
        <w:rPr>
          <w:rStyle w:val="s1"/>
          <w:i/>
          <w:sz w:val="22"/>
          <w:szCs w:val="22"/>
          <w:lang w:val="en-US"/>
        </w:rPr>
        <w:t xml:space="preserve">reports </w:t>
      </w:r>
      <w:r w:rsidRPr="004D7FD8">
        <w:rPr>
          <w:rStyle w:val="s1"/>
          <w:i/>
          <w:sz w:val="22"/>
          <w:szCs w:val="22"/>
          <w:lang w:val="en-GB"/>
        </w:rPr>
        <w:t xml:space="preserve">by </w:t>
      </w:r>
      <w:r w:rsidRPr="004D7FD8">
        <w:rPr>
          <w:rStyle w:val="s1"/>
          <w:i/>
          <w:sz w:val="22"/>
          <w:szCs w:val="22"/>
          <w:lang w:val="en-US"/>
        </w:rPr>
        <w:t xml:space="preserve">controlling the </w:t>
      </w:r>
      <w:r w:rsidRPr="004D7FD8">
        <w:rPr>
          <w:rStyle w:val="s1"/>
          <w:i/>
          <w:sz w:val="22"/>
          <w:szCs w:val="22"/>
          <w:lang w:val="en-GB"/>
        </w:rPr>
        <w:t>cholesterol</w:t>
      </w:r>
      <w:r w:rsidRPr="004D7FD8">
        <w:rPr>
          <w:rStyle w:val="s1"/>
          <w:i/>
          <w:sz w:val="22"/>
          <w:szCs w:val="22"/>
          <w:lang w:val="en-US"/>
        </w:rPr>
        <w:t xml:space="preserve">, good and bad cholesterol profile that results in reducing </w:t>
      </w:r>
      <w:r w:rsidRPr="004D7FD8">
        <w:rPr>
          <w:rStyle w:val="s1"/>
          <w:i/>
          <w:sz w:val="22"/>
          <w:szCs w:val="22"/>
          <w:lang w:val="en-GB"/>
        </w:rPr>
        <w:t xml:space="preserve">biomarkers of oxidative stress and systemic inflammation. Collectively, these </w:t>
      </w:r>
      <w:r w:rsidRPr="004D7FD8">
        <w:rPr>
          <w:rStyle w:val="s1"/>
          <w:i/>
          <w:sz w:val="22"/>
          <w:szCs w:val="22"/>
          <w:lang w:val="en-US"/>
        </w:rPr>
        <w:t>findings</w:t>
      </w:r>
      <w:r w:rsidRPr="004D7FD8">
        <w:rPr>
          <w:rStyle w:val="s1"/>
          <w:i/>
          <w:sz w:val="22"/>
          <w:szCs w:val="22"/>
          <w:lang w:val="en-GB"/>
        </w:rPr>
        <w:t xml:space="preserve"> suggest that garlic, turmeric, and ginger may serve as valuable nutraceutical agents in preventing or delaying the transition from pre-metabolic disorders to overt chronic </w:t>
      </w:r>
      <w:r w:rsidR="004D7FD8" w:rsidRPr="004D7FD8">
        <w:rPr>
          <w:rStyle w:val="s1"/>
          <w:i/>
          <w:sz w:val="22"/>
          <w:szCs w:val="22"/>
          <w:lang w:val="en-GB"/>
        </w:rPr>
        <w:t>diseases. However</w:t>
      </w:r>
      <w:bookmarkStart w:id="0" w:name="_GoBack"/>
      <w:bookmarkEnd w:id="0"/>
      <w:r w:rsidRPr="004D7FD8">
        <w:rPr>
          <w:rStyle w:val="s1"/>
          <w:i/>
          <w:sz w:val="22"/>
          <w:szCs w:val="22"/>
          <w:lang w:val="en-GB"/>
        </w:rPr>
        <w:t xml:space="preserve">, despite promising findings, variations in dosage, bioavailability, and study design highlight the </w:t>
      </w:r>
      <w:r w:rsidRPr="004D7FD8">
        <w:rPr>
          <w:rStyle w:val="s1"/>
          <w:i/>
          <w:sz w:val="22"/>
          <w:szCs w:val="22"/>
          <w:lang w:val="en-US"/>
        </w:rPr>
        <w:t>necessity</w:t>
      </w:r>
      <w:r w:rsidRPr="004D7FD8">
        <w:rPr>
          <w:rStyle w:val="s1"/>
          <w:i/>
          <w:sz w:val="22"/>
          <w:szCs w:val="22"/>
          <w:lang w:val="en-GB"/>
        </w:rPr>
        <w:t xml:space="preserve"> for larger, well-controlled clinical </w:t>
      </w:r>
      <w:r w:rsidRPr="004D7FD8">
        <w:rPr>
          <w:rStyle w:val="s1"/>
          <w:i/>
          <w:sz w:val="22"/>
          <w:szCs w:val="22"/>
          <w:lang w:val="en-US"/>
        </w:rPr>
        <w:t>tries</w:t>
      </w:r>
      <w:r w:rsidRPr="004D7FD8">
        <w:rPr>
          <w:rStyle w:val="s1"/>
          <w:i/>
          <w:sz w:val="22"/>
          <w:szCs w:val="22"/>
          <w:lang w:val="en-GB"/>
        </w:rPr>
        <w:t xml:space="preserve"> to confirm long-term efficiency</w:t>
      </w:r>
      <w:r w:rsidRPr="004D7FD8">
        <w:rPr>
          <w:rStyle w:val="s1"/>
          <w:i/>
          <w:sz w:val="22"/>
          <w:szCs w:val="22"/>
          <w:lang w:val="en-US"/>
        </w:rPr>
        <w:t xml:space="preserve"> </w:t>
      </w:r>
      <w:r w:rsidRPr="004D7FD8">
        <w:rPr>
          <w:rStyle w:val="s1"/>
          <w:i/>
          <w:sz w:val="22"/>
          <w:szCs w:val="22"/>
          <w:lang w:val="en-GB"/>
        </w:rPr>
        <w:t>and s</w:t>
      </w:r>
      <w:r w:rsidRPr="004D7FD8">
        <w:rPr>
          <w:rStyle w:val="s1"/>
          <w:i/>
          <w:sz w:val="22"/>
          <w:szCs w:val="22"/>
          <w:lang w:val="en-US"/>
        </w:rPr>
        <w:t>security</w:t>
      </w:r>
      <w:r w:rsidRPr="004D7FD8">
        <w:rPr>
          <w:rStyle w:val="s1"/>
          <w:i/>
          <w:sz w:val="22"/>
          <w:szCs w:val="22"/>
          <w:lang w:val="en-GB"/>
        </w:rPr>
        <w:t>. Continued investigation will help establish standardized therapeutic guidelines and clarify the synergistic potential of combined supplementation</w:t>
      </w:r>
      <w:r w:rsidRPr="004D7FD8">
        <w:rPr>
          <w:rStyle w:val="s1"/>
          <w:sz w:val="22"/>
          <w:szCs w:val="22"/>
          <w:lang w:val="en-GB"/>
        </w:rPr>
        <w:t>.</w:t>
      </w:r>
    </w:p>
    <w:p w14:paraId="1A52001C" w14:textId="70B98104" w:rsidR="00FE0110" w:rsidRPr="004D7FD8" w:rsidRDefault="004D7FD8" w:rsidP="004D7FD8">
      <w:pPr>
        <w:jc w:val="both"/>
        <w:rPr>
          <w:rFonts w:ascii="Times New Roman" w:hAnsi="Times New Roman" w:cs="Times New Roman"/>
          <w:b/>
          <w:bCs/>
          <w:sz w:val="22"/>
          <w:szCs w:val="22"/>
          <w:lang w:val="en-GB"/>
        </w:rPr>
      </w:pPr>
      <w:r w:rsidRPr="004D7FD8">
        <w:rPr>
          <w:rFonts w:ascii="Times New Roman" w:hAnsi="Times New Roman" w:cs="Times New Roman"/>
          <w:b/>
          <w:bCs/>
          <w:sz w:val="22"/>
          <w:szCs w:val="22"/>
          <w:lang w:val="en-GB"/>
        </w:rPr>
        <w:t>Key</w:t>
      </w:r>
      <w:r w:rsidR="00FE0110" w:rsidRPr="004D7FD8">
        <w:rPr>
          <w:rFonts w:ascii="Times New Roman" w:hAnsi="Times New Roman" w:cs="Times New Roman"/>
          <w:b/>
          <w:bCs/>
          <w:sz w:val="22"/>
          <w:szCs w:val="22"/>
          <w:lang w:val="en-GB"/>
        </w:rPr>
        <w:t>words:</w:t>
      </w:r>
      <w:r w:rsidRPr="004D7FD8">
        <w:rPr>
          <w:rFonts w:ascii="Times New Roman" w:hAnsi="Times New Roman" w:cs="Times New Roman"/>
          <w:b/>
          <w:bCs/>
          <w:sz w:val="22"/>
          <w:szCs w:val="22"/>
          <w:lang w:val="en-GB"/>
        </w:rPr>
        <w:t xml:space="preserve"> </w:t>
      </w:r>
      <w:r w:rsidR="00FE0110" w:rsidRPr="004D7FD8">
        <w:rPr>
          <w:rFonts w:ascii="Times New Roman" w:hAnsi="Times New Roman" w:cs="Times New Roman"/>
          <w:sz w:val="22"/>
          <w:szCs w:val="22"/>
          <w:lang w:val="en-GB"/>
        </w:rPr>
        <w:t>Diabetes mellitus, cardiovascular disease, low density lipoprotein.</w:t>
      </w:r>
    </w:p>
    <w:tbl>
      <w:tblPr>
        <w:tblW w:w="9892" w:type="dxa"/>
        <w:tblInd w:w="-47" w:type="dxa"/>
        <w:tblBorders>
          <w:top w:val="single" w:sz="4" w:space="0" w:color="auto"/>
        </w:tblBorders>
        <w:tblLook w:val="0000" w:firstRow="0" w:lastRow="0" w:firstColumn="0" w:lastColumn="0" w:noHBand="0" w:noVBand="0"/>
      </w:tblPr>
      <w:tblGrid>
        <w:gridCol w:w="9892"/>
      </w:tblGrid>
      <w:tr w:rsidR="004D7FD8" w14:paraId="18D3DF1B" w14:textId="77777777" w:rsidTr="004D7FD8">
        <w:tblPrEx>
          <w:tblCellMar>
            <w:top w:w="0" w:type="dxa"/>
            <w:bottom w:w="0" w:type="dxa"/>
          </w:tblCellMar>
        </w:tblPrEx>
        <w:trPr>
          <w:trHeight w:val="100"/>
        </w:trPr>
        <w:tc>
          <w:tcPr>
            <w:tcW w:w="9892" w:type="dxa"/>
          </w:tcPr>
          <w:p w14:paraId="7C2454BD" w14:textId="77777777" w:rsidR="004D7FD8" w:rsidRDefault="004D7FD8" w:rsidP="004D7FD8">
            <w:pPr>
              <w:jc w:val="both"/>
              <w:rPr>
                <w:rFonts w:ascii="Times New Roman" w:hAnsi="Times New Roman" w:cs="Times New Roman"/>
                <w:b/>
                <w:bCs/>
                <w:sz w:val="28"/>
                <w:szCs w:val="28"/>
                <w:lang w:val="en-GB"/>
              </w:rPr>
            </w:pPr>
          </w:p>
        </w:tc>
      </w:tr>
    </w:tbl>
    <w:p w14:paraId="56DB0351" w14:textId="3AF95AB0" w:rsidR="00FE0110" w:rsidRPr="002E629B" w:rsidRDefault="004D7FD8" w:rsidP="004D7FD8">
      <w:pPr>
        <w:jc w:val="both"/>
        <w:rPr>
          <w:rFonts w:ascii="Times New Roman" w:hAnsi="Times New Roman" w:cs="Times New Roman"/>
          <w:lang w:val="en-GB"/>
        </w:rPr>
      </w:pPr>
      <w:r w:rsidRPr="002E629B">
        <w:rPr>
          <w:rFonts w:ascii="Times New Roman" w:hAnsi="Times New Roman" w:cs="Times New Roman"/>
          <w:b/>
          <w:bCs/>
          <w:sz w:val="28"/>
          <w:szCs w:val="28"/>
          <w:lang w:val="en-GB"/>
        </w:rPr>
        <w:lastRenderedPageBreak/>
        <w:t>INTRODUCTION</w:t>
      </w:r>
    </w:p>
    <w:p w14:paraId="160B8B7E" w14:textId="77777777" w:rsidR="00FE0110" w:rsidRDefault="00FE0110" w:rsidP="004D7FD8">
      <w:pPr>
        <w:spacing w:line="240" w:lineRule="auto"/>
        <w:jc w:val="both"/>
        <w:rPr>
          <w:rFonts w:ascii="Times New Roman" w:hAnsi="Times New Roman" w:cs="Times New Roman"/>
          <w:lang w:val="en-GB"/>
        </w:rPr>
      </w:pPr>
      <w:r w:rsidRPr="002E629B">
        <w:rPr>
          <w:rFonts w:ascii="Times New Roman" w:hAnsi="Times New Roman" w:cs="Times New Roman"/>
          <w:lang w:val="en-GB"/>
        </w:rPr>
        <w:t>Chronic metabolic disorders, particularly diabetes mellitus (T2DM) and h</w:t>
      </w:r>
      <w:proofErr w:type="spellStart"/>
      <w:r>
        <w:rPr>
          <w:rFonts w:ascii="Times New Roman" w:hAnsi="Times New Roman" w:cs="Times New Roman"/>
          <w:lang w:val="en-US"/>
        </w:rPr>
        <w:t>igh</w:t>
      </w:r>
      <w:proofErr w:type="spellEnd"/>
      <w:r>
        <w:rPr>
          <w:rFonts w:ascii="Times New Roman" w:hAnsi="Times New Roman" w:cs="Times New Roman"/>
          <w:lang w:val="en-US"/>
        </w:rPr>
        <w:t xml:space="preserve"> blood cholesterol</w:t>
      </w:r>
      <w:r w:rsidRPr="002E629B">
        <w:rPr>
          <w:rFonts w:ascii="Times New Roman" w:hAnsi="Times New Roman" w:cs="Times New Roman"/>
          <w:lang w:val="en-GB"/>
        </w:rPr>
        <w:t xml:space="preserve">, are strongly </w:t>
      </w:r>
      <w:r>
        <w:rPr>
          <w:rFonts w:ascii="Times New Roman" w:hAnsi="Times New Roman" w:cs="Times New Roman"/>
          <w:lang w:val="en-US"/>
        </w:rPr>
        <w:t>linked</w:t>
      </w:r>
      <w:r w:rsidRPr="002E629B">
        <w:rPr>
          <w:rFonts w:ascii="Times New Roman" w:hAnsi="Times New Roman" w:cs="Times New Roman"/>
          <w:lang w:val="en-GB"/>
        </w:rPr>
        <w:t xml:space="preserve"> with disturbances in metabolic homeostasis, persistent oxidative stress, and chronic low-grade </w:t>
      </w:r>
      <w:r>
        <w:rPr>
          <w:rFonts w:ascii="Times New Roman" w:hAnsi="Times New Roman" w:cs="Times New Roman"/>
          <w:lang w:val="en-US"/>
        </w:rPr>
        <w:t>swelling</w:t>
      </w:r>
      <w:r w:rsidRPr="002E629B">
        <w:rPr>
          <w:rFonts w:ascii="Times New Roman" w:hAnsi="Times New Roman" w:cs="Times New Roman"/>
          <w:lang w:val="en-GB"/>
        </w:rPr>
        <w:t>. These interrelated mechanisms contribute to insulin res</w:t>
      </w:r>
      <w:proofErr w:type="spellStart"/>
      <w:r>
        <w:rPr>
          <w:rFonts w:ascii="Times New Roman" w:hAnsi="Times New Roman" w:cs="Times New Roman"/>
          <w:lang w:val="en-US"/>
        </w:rPr>
        <w:t>istive</w:t>
      </w:r>
      <w:proofErr w:type="spellEnd"/>
      <w:r w:rsidRPr="002E629B">
        <w:rPr>
          <w:rFonts w:ascii="Times New Roman" w:hAnsi="Times New Roman" w:cs="Times New Roman"/>
          <w:lang w:val="en-GB"/>
        </w:rPr>
        <w:t xml:space="preserve">, </w:t>
      </w:r>
      <w:r>
        <w:rPr>
          <w:rFonts w:ascii="Times New Roman" w:hAnsi="Times New Roman" w:cs="Times New Roman"/>
          <w:lang w:val="en-US"/>
        </w:rPr>
        <w:t xml:space="preserve">malfunction of </w:t>
      </w:r>
      <w:r w:rsidRPr="002E629B">
        <w:rPr>
          <w:rFonts w:ascii="Times New Roman" w:hAnsi="Times New Roman" w:cs="Times New Roman"/>
          <w:lang w:val="en-GB"/>
        </w:rPr>
        <w:t>endothelial</w:t>
      </w:r>
      <w:r>
        <w:rPr>
          <w:rFonts w:ascii="Times New Roman" w:hAnsi="Times New Roman" w:cs="Times New Roman"/>
          <w:lang w:val="en-US"/>
        </w:rPr>
        <w:t xml:space="preserve"> tissues</w:t>
      </w:r>
      <w:r w:rsidRPr="002E629B">
        <w:rPr>
          <w:rFonts w:ascii="Times New Roman" w:hAnsi="Times New Roman" w:cs="Times New Roman"/>
          <w:lang w:val="en-GB"/>
        </w:rPr>
        <w:t xml:space="preserve">, abnormal lipid </w:t>
      </w:r>
      <w:r>
        <w:rPr>
          <w:rFonts w:ascii="Times New Roman" w:hAnsi="Times New Roman" w:cs="Times New Roman"/>
          <w:lang w:val="en-US"/>
        </w:rPr>
        <w:t>breakdown</w:t>
      </w:r>
      <w:r w:rsidRPr="002E629B">
        <w:rPr>
          <w:rFonts w:ascii="Times New Roman" w:hAnsi="Times New Roman" w:cs="Times New Roman"/>
          <w:lang w:val="en-GB"/>
        </w:rPr>
        <w:t xml:space="preserve">, and progressive tissue </w:t>
      </w:r>
      <w:r>
        <w:rPr>
          <w:rFonts w:ascii="Times New Roman" w:hAnsi="Times New Roman" w:cs="Times New Roman"/>
          <w:lang w:val="en-US"/>
        </w:rPr>
        <w:t>injury</w:t>
      </w:r>
      <w:r w:rsidRPr="002E629B">
        <w:rPr>
          <w:rFonts w:ascii="Times New Roman" w:hAnsi="Times New Roman" w:cs="Times New Roman"/>
          <w:lang w:val="en-GB"/>
        </w:rPr>
        <w:t>, ultimately increasing the likelihood of cardiovascular complications and other systemic disorders.</w:t>
      </w:r>
      <w:r>
        <w:rPr>
          <w:rFonts w:ascii="Times New Roman" w:hAnsi="Times New Roman" w:cs="Times New Roman"/>
          <w:lang w:val="en-GB"/>
        </w:rPr>
        <w:t xml:space="preserve"> </w:t>
      </w:r>
      <w:r w:rsidRPr="002E629B">
        <w:rPr>
          <w:rFonts w:ascii="Times New Roman" w:hAnsi="Times New Roman" w:cs="Times New Roman"/>
          <w:lang w:val="en-GB"/>
        </w:rPr>
        <w:t>Dietary interventions represent a practical and cost-effective approach to disease prevention. Increasing attention has been directed toward functional foods and nutraceuticals that contain bioactive phytochemicals capable of modulating metabolic pathways. Garlic</w:t>
      </w:r>
      <w:r>
        <w:rPr>
          <w:rFonts w:ascii="Times New Roman" w:hAnsi="Times New Roman" w:cs="Times New Roman"/>
          <w:lang w:val="en-US"/>
        </w:rPr>
        <w:t>,</w:t>
      </w:r>
      <w:r w:rsidRPr="002E629B">
        <w:rPr>
          <w:rFonts w:ascii="Times New Roman" w:hAnsi="Times New Roman" w:cs="Times New Roman"/>
          <w:lang w:val="en-GB"/>
        </w:rPr>
        <w:t xml:space="preserve"> turmeric and ginger are widely consumed culinary spices with a long history of medicinal use</w:t>
      </w:r>
      <w:r>
        <w:rPr>
          <w:rFonts w:ascii="Times New Roman" w:hAnsi="Times New Roman" w:cs="Times New Roman"/>
          <w:lang w:val="en-GB"/>
        </w:rPr>
        <w:t>.</w:t>
      </w:r>
      <w:r w:rsidRPr="002E629B">
        <w:rPr>
          <w:rFonts w:hint="eastAsia"/>
          <w:lang w:val="en-GB" w:eastAsia="zh-CN"/>
        </w:rPr>
        <w:t xml:space="preserve"> </w:t>
      </w:r>
      <w:r>
        <w:rPr>
          <w:lang w:val="en-GB" w:eastAsia="zh-CN"/>
        </w:rPr>
        <w:fldChar w:fldCharType="begin"/>
      </w:r>
      <w:r>
        <w:rPr>
          <w:lang w:val="en-GB" w:eastAsia="zh-CN"/>
        </w:rPr>
        <w:instrText xml:space="preserve"> ADDIN EN.CITE &lt;EndNote&gt;&lt;Cite&gt;&lt;Author&gt;Karin Ried&lt;/Author&gt;&lt;Year&gt;2013&lt;/Year&gt;&lt;RecNum&gt;0&lt;/RecNum&gt;&lt;IDText&gt;Effect of garlic on serum lipids: an updated meta-analysis&lt;/IDText&gt;&lt;DisplayText&gt;[1]&lt;/DisplayText&gt;&lt;record&gt;&lt;ref-type name="Journal Article"&gt;17&lt;/ref-type&gt;&lt;contributors&gt;&lt;authors&gt;&lt;author&gt;Karin Ried, Catherine Toben, Peter Fakler&lt;/author&gt;&lt;/authors&gt;&lt;/contributors&gt;&lt;titles&gt;&lt;title&gt;Effect of garlic on serum lipids: an updated meta-analysis&lt;/title&gt;&lt;secondary-title&gt;Nutr Rev&lt;/secondary-title&gt;&lt;/titles&gt;&lt;dates&gt;&lt;year&gt;2013&lt;/year&gt;&lt;/dates&gt;&lt;/record&gt;&lt;/Cite&gt;&lt;/EndNote&gt;</w:instrText>
      </w:r>
      <w:r>
        <w:rPr>
          <w:lang w:val="en-GB" w:eastAsia="zh-CN"/>
        </w:rPr>
        <w:fldChar w:fldCharType="separate"/>
      </w:r>
      <w:r>
        <w:rPr>
          <w:rFonts w:hint="eastAsia"/>
          <w:noProof/>
          <w:lang w:val="en-GB" w:eastAsia="zh-CN"/>
        </w:rPr>
        <w:t>[1]</w:t>
      </w:r>
      <w:r>
        <w:rPr>
          <w:lang w:val="en-GB" w:eastAsia="zh-CN"/>
        </w:rPr>
        <w:fldChar w:fldCharType="end"/>
      </w:r>
    </w:p>
    <w:p w14:paraId="35BB7824" w14:textId="5DF005D5" w:rsidR="00FE0110" w:rsidRPr="002E629B" w:rsidRDefault="00FE0110" w:rsidP="004D7FD8">
      <w:pPr>
        <w:spacing w:line="240" w:lineRule="auto"/>
        <w:jc w:val="both"/>
        <w:rPr>
          <w:rFonts w:ascii="Times New Roman" w:hAnsi="Times New Roman" w:cs="Times New Roman"/>
          <w:lang w:val="en-GB"/>
        </w:rPr>
      </w:pPr>
      <w:r w:rsidRPr="002E629B">
        <w:rPr>
          <w:rFonts w:ascii="Times New Roman" w:hAnsi="Times New Roman" w:cs="Times New Roman"/>
          <w:lang w:val="en-GB"/>
        </w:rPr>
        <w:t>Their active constituents</w:t>
      </w:r>
      <w:r w:rsidR="002A07CA">
        <w:rPr>
          <w:rFonts w:ascii="Times New Roman" w:hAnsi="Times New Roman" w:cs="Times New Roman"/>
          <w:lang w:val="en-GB"/>
        </w:rPr>
        <w:t xml:space="preserve">, such as </w:t>
      </w:r>
      <w:proofErr w:type="spellStart"/>
      <w:r w:rsidR="002A07CA">
        <w:rPr>
          <w:rFonts w:ascii="Times New Roman" w:hAnsi="Times New Roman" w:cs="Times New Roman"/>
          <w:lang w:val="en-GB"/>
        </w:rPr>
        <w:t>allicin</w:t>
      </w:r>
      <w:proofErr w:type="spellEnd"/>
      <w:r w:rsidR="002A07CA">
        <w:rPr>
          <w:rFonts w:ascii="Times New Roman" w:hAnsi="Times New Roman" w:cs="Times New Roman"/>
          <w:lang w:val="en-GB"/>
        </w:rPr>
        <w:t xml:space="preserve">, curcumin, </w:t>
      </w:r>
      <w:proofErr w:type="spellStart"/>
      <w:r w:rsidR="002A07CA">
        <w:rPr>
          <w:rFonts w:ascii="Times New Roman" w:hAnsi="Times New Roman" w:cs="Times New Roman"/>
          <w:lang w:val="en-GB"/>
        </w:rPr>
        <w:t>gingerols</w:t>
      </w:r>
      <w:proofErr w:type="spellEnd"/>
      <w:r w:rsidR="002A07CA">
        <w:rPr>
          <w:rFonts w:ascii="Times New Roman" w:hAnsi="Times New Roman" w:cs="Times New Roman"/>
          <w:lang w:val="en-GB"/>
        </w:rPr>
        <w:t xml:space="preserve">, and </w:t>
      </w:r>
      <w:proofErr w:type="spellStart"/>
      <w:r w:rsidR="002A07CA">
        <w:rPr>
          <w:rFonts w:ascii="Times New Roman" w:hAnsi="Times New Roman" w:cs="Times New Roman"/>
          <w:lang w:val="en-GB"/>
        </w:rPr>
        <w:t>shogaols</w:t>
      </w:r>
      <w:proofErr w:type="spellEnd"/>
      <w:r w:rsidR="002A07CA">
        <w:rPr>
          <w:rFonts w:ascii="Times New Roman" w:hAnsi="Times New Roman" w:cs="Times New Roman"/>
          <w:lang w:val="en-GB"/>
        </w:rPr>
        <w:t xml:space="preserve">, have shown antioxidant, anti-swelling, hypoglycaemic, and </w:t>
      </w:r>
      <w:proofErr w:type="spellStart"/>
      <w:r w:rsidR="002A07CA">
        <w:rPr>
          <w:rFonts w:ascii="Times New Roman" w:hAnsi="Times New Roman" w:cs="Times New Roman"/>
          <w:lang w:val="en-GB"/>
        </w:rPr>
        <w:t>hypolipidemic</w:t>
      </w:r>
      <w:proofErr w:type="spellEnd"/>
      <w:r w:rsidR="002A07CA">
        <w:rPr>
          <w:rFonts w:ascii="Times New Roman" w:hAnsi="Times New Roman" w:cs="Times New Roman"/>
          <w:lang w:val="en-GB"/>
        </w:rPr>
        <w:t xml:space="preserve"> properties</w:t>
      </w:r>
      <w:r>
        <w:rPr>
          <w:rFonts w:ascii="Times New Roman" w:hAnsi="Times New Roman" w:cs="Times New Roman"/>
          <w:lang w:val="en-US"/>
        </w:rPr>
        <w:t xml:space="preserve"> </w:t>
      </w:r>
      <w:r w:rsidRPr="002E629B">
        <w:rPr>
          <w:rFonts w:ascii="Times New Roman" w:hAnsi="Times New Roman" w:cs="Times New Roman"/>
          <w:lang w:val="en-GB"/>
        </w:rPr>
        <w:t>in experimental and clinical settings. These compounds are known to reduce oxidative stress, suppress inflammatory mediators, enhance insulin sensitivity, regulate lipid metabolism, and improve endothelial function.</w:t>
      </w:r>
      <w:r w:rsidRPr="002E629B">
        <w:rPr>
          <w:rFonts w:ascii="Times New Roman" w:hAnsi="Times New Roman" w:cs="Times New Roman" w:hint="eastAsia"/>
          <w:lang w:val="en-GB" w:eastAsia="zh-CN"/>
        </w:rPr>
        <w:t xml:space="preserve"> </w:t>
      </w:r>
      <w:r>
        <w:rPr>
          <w:rFonts w:ascii="Times New Roman" w:hAnsi="Times New Roman" w:cs="Times New Roman"/>
          <w:lang w:val="en-GB" w:eastAsia="zh-CN"/>
        </w:rPr>
        <w:fldChar w:fldCharType="begin"/>
      </w:r>
      <w:r>
        <w:rPr>
          <w:rFonts w:ascii="Times New Roman" w:hAnsi="Times New Roman" w:cs="Times New Roman"/>
          <w:lang w:val="en-GB" w:eastAsia="zh-CN"/>
        </w:rPr>
        <w:instrText xml:space="preserve"> ADDIN EN.CITE &lt;EndNote&gt;&lt;Cite&gt;&lt;Author&gt;Hafez R. Madkor&lt;/Author&gt;&lt;Year&gt;2010&lt;/Year&gt;&lt;RecNum&gt;0&lt;/RecNum&gt;&lt;IDText&gt;Modulatory effects of garlic, ginger, turmeric and their mixture on hyperglycaemia, dyslipidaemia and oxidative stress in streptozotocin&lt;/IDText&gt;&lt;DisplayText&gt;[2]&lt;/DisplayText&gt;&lt;record&gt;&lt;ref-type name="Journal Article"&gt;17&lt;/ref-type&gt;&lt;contributors&gt;&lt;authors&gt;&lt;author&gt;Hafez R. Madkor, Sherif W. Mansour,Gamal Ramadan&lt;/author&gt;&lt;/authors&gt;&lt;/contributors&gt;&lt;titles&gt;&lt;title&gt;Modulatory effects of garlic, ginger, turmeric and their mixture on hyperglycaemia, dyslipidaemia and oxidative stress in streptozotocin&lt;/title&gt;&lt;secondary-title&gt;British Journal of Nutrition&lt;/secondary-title&gt;&lt;/titles&gt;&lt;dates&gt;&lt;year&gt;2010&lt;/year&gt;&lt;/dates&gt;&lt;/record&gt;&lt;/Cite&gt;&lt;/EndNote&gt;</w:instrText>
      </w:r>
      <w:r>
        <w:rPr>
          <w:rFonts w:ascii="Times New Roman" w:hAnsi="Times New Roman" w:cs="Times New Roman"/>
          <w:lang w:val="en-GB" w:eastAsia="zh-CN"/>
        </w:rPr>
        <w:fldChar w:fldCharType="separate"/>
      </w:r>
      <w:r>
        <w:rPr>
          <w:rFonts w:ascii="Times New Roman" w:hAnsi="Times New Roman" w:cs="Times New Roman" w:hint="eastAsia"/>
          <w:noProof/>
          <w:lang w:val="en-GB" w:eastAsia="zh-CN"/>
        </w:rPr>
        <w:t>[2]</w:t>
      </w:r>
      <w:r>
        <w:rPr>
          <w:rFonts w:ascii="Times New Roman" w:hAnsi="Times New Roman" w:cs="Times New Roman"/>
          <w:lang w:val="en-GB" w:eastAsia="zh-CN"/>
        </w:rPr>
        <w:fldChar w:fldCharType="end"/>
      </w:r>
      <w:r>
        <w:rPr>
          <w:rFonts w:ascii="Times New Roman" w:hAnsi="Times New Roman" w:cs="Times New Roman"/>
          <w:lang w:val="en-GB"/>
        </w:rPr>
        <w:t xml:space="preserve"> </w:t>
      </w:r>
      <w:r w:rsidRPr="002E629B">
        <w:rPr>
          <w:rFonts w:ascii="Times New Roman" w:hAnsi="Times New Roman" w:cs="Times New Roman"/>
          <w:lang w:val="en-GB"/>
        </w:rPr>
        <w:t>Despite the growing</w:t>
      </w:r>
      <w:r>
        <w:rPr>
          <w:rFonts w:ascii="Times New Roman" w:hAnsi="Times New Roman" w:cs="Times New Roman"/>
          <w:lang w:val="en-US"/>
        </w:rPr>
        <w:t xml:space="preserve"> findings</w:t>
      </w:r>
      <w:r w:rsidRPr="002E629B">
        <w:rPr>
          <w:rFonts w:ascii="Times New Roman" w:hAnsi="Times New Roman" w:cs="Times New Roman"/>
          <w:lang w:val="en-GB"/>
        </w:rPr>
        <w:t xml:space="preserve"> of </w:t>
      </w:r>
      <w:r>
        <w:rPr>
          <w:rFonts w:ascii="Times New Roman" w:hAnsi="Times New Roman" w:cs="Times New Roman"/>
          <w:lang w:val="en-US"/>
        </w:rPr>
        <w:t xml:space="preserve">indications </w:t>
      </w:r>
      <w:r w:rsidRPr="002E629B">
        <w:rPr>
          <w:rFonts w:ascii="Times New Roman" w:hAnsi="Times New Roman" w:cs="Times New Roman"/>
          <w:lang w:val="en-GB"/>
        </w:rPr>
        <w:t xml:space="preserve">supporting individual </w:t>
      </w:r>
      <w:r>
        <w:rPr>
          <w:rFonts w:ascii="Times New Roman" w:hAnsi="Times New Roman" w:cs="Times New Roman"/>
          <w:lang w:val="en-US"/>
        </w:rPr>
        <w:t xml:space="preserve">benefits </w:t>
      </w:r>
      <w:r w:rsidRPr="002E629B">
        <w:rPr>
          <w:rFonts w:ascii="Times New Roman" w:hAnsi="Times New Roman" w:cs="Times New Roman"/>
          <w:lang w:val="en-GB"/>
        </w:rPr>
        <w:t xml:space="preserve">of these spices, several important gaps remain in the literature. Most studies focus on patients with established diabetes or hyperlipidaemia rather than individuals in the pre-disease stage, where intervention may be most effective. Additionally, limited research has examined the combined or synergistic effects of garlic, turmeric, and ginger supplementation in preventing disease progression. </w:t>
      </w:r>
      <w:r>
        <w:rPr>
          <w:rFonts w:ascii="Times New Roman" w:hAnsi="Times New Roman" w:cs="Times New Roman"/>
          <w:lang w:val="en-GB"/>
        </w:rPr>
        <w:fldChar w:fldCharType="begin"/>
      </w:r>
      <w:r>
        <w:rPr>
          <w:rFonts w:ascii="Times New Roman" w:hAnsi="Times New Roman" w:cs="Times New Roman"/>
          <w:lang w:val="en-GB"/>
        </w:rPr>
        <w:instrText xml:space="preserve"> ADDIN EN.CITE &lt;EndNote&gt;&lt;Cite&gt;&lt;Author&gt;Leyla Bayan&lt;/Author&gt;&lt;Year&gt;2014&lt;/Year&gt;&lt;RecNum&gt;0&lt;/RecNum&gt;&lt;IDText&gt;Garlic: a review of potential therapeutic effects&lt;/IDText&gt;&lt;DisplayText&gt;[3]&lt;/DisplayText&gt;&lt;record&gt;&lt;ref-type name="Journal Article"&gt;17&lt;/ref-type&gt;&lt;contributors&gt;&lt;authors&gt;&lt;author&gt;Leyla Bayan, Peir Hossain Koulivand , Ali Gorji&lt;/author&gt;&lt;/authors&gt;&lt;/contributors&gt;&lt;titles&gt;&lt;title&gt;Garlic: a review of potential therapeutic effects&lt;/title&gt;&lt;secondary-title&gt;Avicenna J Phytomedicine&lt;/secondary-title&gt;&lt;/titles&gt;&lt;dates&gt;&lt;year&gt;2014&lt;/year&gt;&lt;/dates&gt;&lt;/record&gt;&lt;/Cite&gt;&lt;/EndNote&gt;</w:instrText>
      </w:r>
      <w:r>
        <w:rPr>
          <w:rFonts w:ascii="Times New Roman" w:hAnsi="Times New Roman" w:cs="Times New Roman"/>
          <w:lang w:val="en-GB"/>
        </w:rPr>
        <w:fldChar w:fldCharType="separate"/>
      </w:r>
      <w:r>
        <w:rPr>
          <w:rFonts w:ascii="Times New Roman" w:hAnsi="Times New Roman" w:cs="Times New Roman"/>
          <w:noProof/>
          <w:lang w:val="en-GB"/>
        </w:rPr>
        <w:t>[3]</w:t>
      </w:r>
      <w:r>
        <w:rPr>
          <w:rFonts w:ascii="Times New Roman" w:hAnsi="Times New Roman" w:cs="Times New Roman"/>
          <w:lang w:val="en-GB"/>
        </w:rPr>
        <w:fldChar w:fldCharType="end"/>
      </w:r>
    </w:p>
    <w:p w14:paraId="73FCBB57" w14:textId="77777777" w:rsidR="00FE0110" w:rsidRPr="002E629B" w:rsidRDefault="00FE0110" w:rsidP="004D7FD8">
      <w:pPr>
        <w:spacing w:line="240" w:lineRule="auto"/>
        <w:jc w:val="both"/>
        <w:rPr>
          <w:rFonts w:ascii="Times New Roman" w:hAnsi="Times New Roman" w:cs="Times New Roman"/>
          <w:lang w:val="en-GB"/>
        </w:rPr>
      </w:pPr>
      <w:r w:rsidRPr="002E629B">
        <w:rPr>
          <w:rFonts w:ascii="Times New Roman" w:hAnsi="Times New Roman" w:cs="Times New Roman"/>
          <w:lang w:val="en-GB"/>
        </w:rPr>
        <w:t>This research aims to address these gaps by systematically evaluating the mechanistic and clinical effects of garlic, turmeric, and ginger</w:t>
      </w:r>
      <w:r>
        <w:rPr>
          <w:rFonts w:ascii="Times New Roman" w:hAnsi="Times New Roman" w:cs="Times New Roman"/>
          <w:lang w:val="en-GB"/>
        </w:rPr>
        <w:t xml:space="preserve"> </w:t>
      </w:r>
      <w:r w:rsidRPr="002E629B">
        <w:rPr>
          <w:rFonts w:ascii="Times New Roman" w:hAnsi="Times New Roman" w:cs="Times New Roman"/>
          <w:lang w:val="en-GB"/>
        </w:rPr>
        <w:t>both individually and in combination</w:t>
      </w:r>
      <w:r>
        <w:rPr>
          <w:rFonts w:ascii="Times New Roman" w:hAnsi="Times New Roman" w:cs="Times New Roman"/>
          <w:lang w:val="en-GB"/>
        </w:rPr>
        <w:t xml:space="preserve"> </w:t>
      </w:r>
      <w:r w:rsidRPr="002E629B">
        <w:rPr>
          <w:rFonts w:ascii="Times New Roman" w:hAnsi="Times New Roman" w:cs="Times New Roman"/>
          <w:lang w:val="en-GB"/>
        </w:rPr>
        <w:t>on metabolic biomarkers, oxidative stress indicators, and inflammatory parameters in at-risk individuals. By focusing on early metabolic dysfunction rather than established disease, this study seeks to contribute to preventive nutrition science and provide evidence-based guidance for integrating functional spices into dietary strategies aimed at reducing the burden of chronic metabolic disorders.</w:t>
      </w:r>
    </w:p>
    <w:p w14:paraId="41ABF6A3" w14:textId="77777777" w:rsidR="00FE0110" w:rsidRPr="002E629B" w:rsidRDefault="00FE0110" w:rsidP="004D7FD8">
      <w:pPr>
        <w:spacing w:before="100" w:beforeAutospacing="1" w:after="100" w:afterAutospacing="1" w:line="240" w:lineRule="auto"/>
        <w:jc w:val="both"/>
        <w:outlineLvl w:val="1"/>
        <w:rPr>
          <w:rFonts w:ascii="Times New Roman" w:eastAsia="Times New Roman" w:hAnsi="Times New Roman" w:cs="Times New Roman"/>
          <w:b/>
          <w:bCs/>
          <w:kern w:val="0"/>
          <w:lang w:val="en-GB"/>
          <w14:ligatures w14:val="none"/>
        </w:rPr>
      </w:pPr>
      <w:r w:rsidRPr="002E629B">
        <w:rPr>
          <w:rFonts w:ascii="Times New Roman" w:eastAsia="Times New Roman" w:hAnsi="Times New Roman" w:cs="Times New Roman"/>
          <w:b/>
          <w:bCs/>
          <w:kern w:val="0"/>
          <w:lang w:val="en-GB"/>
          <w14:ligatures w14:val="none"/>
        </w:rPr>
        <w:t>Biochemical Properties of Garlic, Turmeric, and Ginger</w:t>
      </w:r>
    </w:p>
    <w:p w14:paraId="7D2192C5" w14:textId="325BB2DA"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Garlic, turmeric</w:t>
      </w:r>
      <w:r>
        <w:rPr>
          <w:rFonts w:ascii="Times New Roman" w:hAnsi="Times New Roman" w:cs="Times New Roman"/>
          <w:kern w:val="0"/>
          <w:lang w:val="en-US"/>
          <w14:ligatures w14:val="none"/>
        </w:rPr>
        <w:t>,</w:t>
      </w:r>
      <w:r w:rsidRPr="002E629B">
        <w:rPr>
          <w:rFonts w:ascii="Times New Roman" w:hAnsi="Times New Roman" w:cs="Times New Roman"/>
          <w:kern w:val="0"/>
          <w:lang w:val="en-GB"/>
          <w14:ligatures w14:val="none"/>
        </w:rPr>
        <w:t xml:space="preserve"> and ginger are rich sources of bioactive phytochemicals that exert multiple metabolic and pharmacological effects. Their therapeutic potential is largely attributed to distinct classes of secondary metabolites that influence oxidative, inflammatory, </w:t>
      </w:r>
      <w:r w:rsidR="002A07CA">
        <w:rPr>
          <w:rFonts w:ascii="Times New Roman" w:hAnsi="Times New Roman" w:cs="Times New Roman"/>
          <w:kern w:val="0"/>
          <w:lang w:val="en-GB"/>
          <w14:ligatures w14:val="none"/>
        </w:rPr>
        <w:t xml:space="preserve">and </w:t>
      </w:r>
      <w:r w:rsidRPr="002E629B">
        <w:rPr>
          <w:rFonts w:ascii="Times New Roman" w:hAnsi="Times New Roman" w:cs="Times New Roman"/>
          <w:kern w:val="0"/>
          <w:lang w:val="en-GB"/>
          <w14:ligatures w14:val="none"/>
        </w:rPr>
        <w:t>metabolic pathways.</w:t>
      </w:r>
    </w:p>
    <w:p w14:paraId="0C087B51" w14:textId="06D09D8E"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Garlic contains a variety of organosulfur compounds, including </w:t>
      </w:r>
      <w:proofErr w:type="spellStart"/>
      <w:r w:rsidRPr="002E629B">
        <w:rPr>
          <w:rFonts w:ascii="Times New Roman" w:hAnsi="Times New Roman" w:cs="Times New Roman"/>
          <w:kern w:val="0"/>
          <w:lang w:val="en-GB"/>
          <w14:ligatures w14:val="none"/>
        </w:rPr>
        <w:t>allicin</w:t>
      </w:r>
      <w:proofErr w:type="spellEnd"/>
      <w:r w:rsidRPr="002E629B">
        <w:rPr>
          <w:rFonts w:ascii="Times New Roman" w:hAnsi="Times New Roman" w:cs="Times New Roman"/>
          <w:kern w:val="0"/>
          <w:lang w:val="en-GB"/>
          <w14:ligatures w14:val="none"/>
        </w:rPr>
        <w:t xml:space="preserve">, </w:t>
      </w:r>
      <w:proofErr w:type="spellStart"/>
      <w:r w:rsidRPr="002E629B">
        <w:rPr>
          <w:rFonts w:ascii="Times New Roman" w:hAnsi="Times New Roman" w:cs="Times New Roman"/>
          <w:kern w:val="0"/>
          <w:lang w:val="en-GB"/>
          <w14:ligatures w14:val="none"/>
        </w:rPr>
        <w:t>ajoene</w:t>
      </w:r>
      <w:proofErr w:type="spellEnd"/>
      <w:r w:rsidRPr="002E629B">
        <w:rPr>
          <w:rFonts w:ascii="Times New Roman" w:hAnsi="Times New Roman" w:cs="Times New Roman"/>
          <w:kern w:val="0"/>
          <w:lang w:val="en-GB"/>
          <w14:ligatures w14:val="none"/>
        </w:rPr>
        <w:t xml:space="preserve">, </w:t>
      </w:r>
      <w:proofErr w:type="spellStart"/>
      <w:r w:rsidRPr="002E629B">
        <w:rPr>
          <w:rFonts w:ascii="Times New Roman" w:hAnsi="Times New Roman" w:cs="Times New Roman"/>
          <w:kern w:val="0"/>
          <w:lang w:val="en-GB"/>
          <w14:ligatures w14:val="none"/>
        </w:rPr>
        <w:t>diallyl</w:t>
      </w:r>
      <w:proofErr w:type="spellEnd"/>
      <w:r w:rsidRPr="002E629B">
        <w:rPr>
          <w:rFonts w:ascii="Times New Roman" w:hAnsi="Times New Roman" w:cs="Times New Roman"/>
          <w:kern w:val="0"/>
          <w:lang w:val="en-GB"/>
          <w14:ligatures w14:val="none"/>
        </w:rPr>
        <w:t xml:space="preserve"> sulphide, and S-allyl cysteine. These compounds are generated upon crushing or processing garlic and are known for their </w:t>
      </w:r>
      <w:r>
        <w:rPr>
          <w:rFonts w:ascii="Times New Roman" w:hAnsi="Times New Roman" w:cs="Times New Roman"/>
          <w:kern w:val="0"/>
          <w:lang w:val="en-US"/>
          <w14:ligatures w14:val="none"/>
        </w:rPr>
        <w:t xml:space="preserve">strong </w:t>
      </w:r>
      <w:r w:rsidRPr="002E629B">
        <w:rPr>
          <w:rFonts w:ascii="Times New Roman" w:hAnsi="Times New Roman" w:cs="Times New Roman"/>
          <w:kern w:val="0"/>
          <w:lang w:val="en-GB"/>
          <w14:ligatures w14:val="none"/>
        </w:rPr>
        <w:t xml:space="preserve">antioxidant and anti-inflammatory properties. Organosulfur constituents have been shown to </w:t>
      </w:r>
      <w:r w:rsidR="002A07CA">
        <w:rPr>
          <w:rFonts w:ascii="Times New Roman" w:hAnsi="Times New Roman" w:cs="Times New Roman"/>
          <w:kern w:val="0"/>
          <w:lang w:val="en-US"/>
          <w14:ligatures w14:val="none"/>
        </w:rPr>
        <w:t>scavenge</w:t>
      </w:r>
      <w:r>
        <w:rPr>
          <w:rFonts w:ascii="Times New Roman" w:hAnsi="Times New Roman" w:cs="Times New Roman"/>
          <w:kern w:val="0"/>
          <w:lang w:val="en-US"/>
          <w14:ligatures w14:val="none"/>
        </w:rPr>
        <w:t xml:space="preserve"> reactive oxygen</w:t>
      </w:r>
      <w:r w:rsidRPr="002E629B">
        <w:rPr>
          <w:rFonts w:ascii="Times New Roman" w:hAnsi="Times New Roman" w:cs="Times New Roman"/>
          <w:kern w:val="0"/>
          <w:lang w:val="en-GB"/>
          <w14:ligatures w14:val="none"/>
        </w:rPr>
        <w:t xml:space="preserve"> (ROS), inhibit lipid peroxidation, modulate inflammatory cytokine production, and regulate cholesterol biosynthesis by influencing enzymes such as HMG-CoA reductase. Additionally, garlic exhibits lipid-modulating effects by </w:t>
      </w:r>
      <w:proofErr w:type="spellStart"/>
      <w:r w:rsidR="002A07CA">
        <w:rPr>
          <w:rFonts w:ascii="Times New Roman" w:hAnsi="Times New Roman" w:cs="Times New Roman"/>
          <w:kern w:val="0"/>
          <w:lang w:val="en-US"/>
          <w14:ligatures w14:val="none"/>
        </w:rPr>
        <w:t>minimising</w:t>
      </w:r>
      <w:proofErr w:type="spellEnd"/>
      <w:r>
        <w:rPr>
          <w:rFonts w:ascii="Times New Roman" w:hAnsi="Times New Roman" w:cs="Times New Roman"/>
          <w:kern w:val="0"/>
          <w:lang w:val="en-US"/>
          <w14:ligatures w14:val="none"/>
        </w:rPr>
        <w:t xml:space="preserve"> </w:t>
      </w:r>
      <w:r w:rsidRPr="002E629B">
        <w:rPr>
          <w:rFonts w:ascii="Times New Roman" w:hAnsi="Times New Roman" w:cs="Times New Roman"/>
          <w:kern w:val="0"/>
          <w:lang w:val="en-GB"/>
          <w14:ligatures w14:val="none"/>
        </w:rPr>
        <w:t xml:space="preserve">total cholesterol, </w:t>
      </w:r>
      <w:r>
        <w:rPr>
          <w:rFonts w:ascii="Times New Roman" w:hAnsi="Times New Roman" w:cs="Times New Roman"/>
          <w:kern w:val="0"/>
          <w:lang w:val="en-US"/>
          <w14:ligatures w14:val="none"/>
        </w:rPr>
        <w:t xml:space="preserve">glycerides and its derivatives </w:t>
      </w:r>
      <w:r w:rsidRPr="002E629B">
        <w:rPr>
          <w:rFonts w:ascii="Times New Roman" w:hAnsi="Times New Roman" w:cs="Times New Roman"/>
          <w:kern w:val="0"/>
          <w:lang w:val="en-GB"/>
          <w14:ligatures w14:val="none"/>
        </w:rPr>
        <w:t xml:space="preserve">and </w:t>
      </w:r>
      <w:r>
        <w:rPr>
          <w:rFonts w:ascii="Times New Roman" w:hAnsi="Times New Roman" w:cs="Times New Roman"/>
          <w:kern w:val="0"/>
          <w:lang w:val="en-US"/>
          <w14:ligatures w14:val="none"/>
        </w:rPr>
        <w:t xml:space="preserve">bad profile </w:t>
      </w:r>
      <w:r w:rsidRPr="002E629B">
        <w:rPr>
          <w:rFonts w:ascii="Times New Roman" w:hAnsi="Times New Roman" w:cs="Times New Roman"/>
          <w:kern w:val="0"/>
          <w:lang w:val="en-GB"/>
          <w14:ligatures w14:val="none"/>
        </w:rPr>
        <w:t>lipoprotein (LDL) levels</w:t>
      </w:r>
      <w:r w:rsidR="002A07CA">
        <w:rPr>
          <w:rFonts w:ascii="Times New Roman" w:hAnsi="Times New Roman" w:cs="Times New Roman"/>
          <w:kern w:val="0"/>
          <w:lang w:val="en-GB"/>
          <w14:ligatures w14:val="none"/>
        </w:rPr>
        <w:t>, including</w:t>
      </w:r>
      <w:r>
        <w:rPr>
          <w:rFonts w:ascii="Times New Roman" w:hAnsi="Times New Roman" w:cs="Times New Roman"/>
          <w:kern w:val="0"/>
          <w:lang w:val="en-US"/>
          <w14:ligatures w14:val="none"/>
        </w:rPr>
        <w:t xml:space="preserve"> </w:t>
      </w:r>
      <w:r w:rsidRPr="002E629B">
        <w:rPr>
          <w:rFonts w:ascii="Times New Roman" w:hAnsi="Times New Roman" w:cs="Times New Roman"/>
          <w:kern w:val="0"/>
          <w:lang w:val="en-GB"/>
          <w14:ligatures w14:val="none"/>
        </w:rPr>
        <w:t xml:space="preserve">potentially increasing </w:t>
      </w:r>
      <w:r>
        <w:rPr>
          <w:rFonts w:ascii="Times New Roman" w:hAnsi="Times New Roman" w:cs="Times New Roman"/>
          <w:kern w:val="0"/>
          <w:lang w:val="en-US"/>
          <w14:ligatures w14:val="none"/>
        </w:rPr>
        <w:t xml:space="preserve">good profile </w:t>
      </w:r>
      <w:r w:rsidRPr="002E629B">
        <w:rPr>
          <w:rFonts w:ascii="Times New Roman" w:hAnsi="Times New Roman" w:cs="Times New Roman"/>
          <w:kern w:val="0"/>
          <w:lang w:val="en-GB"/>
          <w14:ligatures w14:val="none"/>
        </w:rPr>
        <w:t>density lipoprotein (HDL).</w:t>
      </w:r>
    </w:p>
    <w:p w14:paraId="3C6F8DB2"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Turmeric’s principal active compound, curcumin, is a polyphenolic </w:t>
      </w:r>
      <w:proofErr w:type="spellStart"/>
      <w:r w:rsidRPr="002E629B">
        <w:rPr>
          <w:rFonts w:ascii="Times New Roman" w:hAnsi="Times New Roman" w:cs="Times New Roman"/>
          <w:kern w:val="0"/>
          <w:lang w:val="en-GB"/>
          <w14:ligatures w14:val="none"/>
        </w:rPr>
        <w:t>diketone</w:t>
      </w:r>
      <w:proofErr w:type="spellEnd"/>
      <w:r w:rsidRPr="002E629B">
        <w:rPr>
          <w:rFonts w:ascii="Times New Roman" w:hAnsi="Times New Roman" w:cs="Times New Roman"/>
          <w:kern w:val="0"/>
          <w:lang w:val="en-GB"/>
          <w14:ligatures w14:val="none"/>
        </w:rPr>
        <w:t xml:space="preserve"> responsible for its characteristic yellow pigment and therapeutic properties. Curcumin demonstrates strong anti-</w:t>
      </w:r>
      <w:r w:rsidRPr="002E629B">
        <w:rPr>
          <w:rFonts w:ascii="Times New Roman" w:hAnsi="Times New Roman" w:cs="Times New Roman"/>
          <w:kern w:val="0"/>
          <w:lang w:val="en-GB"/>
          <w14:ligatures w14:val="none"/>
        </w:rPr>
        <w:lastRenderedPageBreak/>
        <w:t xml:space="preserve">inflammatory activity through </w:t>
      </w:r>
      <w:r>
        <w:rPr>
          <w:rFonts w:ascii="Times New Roman" w:hAnsi="Times New Roman" w:cs="Times New Roman"/>
          <w:kern w:val="0"/>
          <w:lang w:val="en-US"/>
          <w14:ligatures w14:val="none"/>
        </w:rPr>
        <w:t xml:space="preserve">reserve </w:t>
      </w:r>
      <w:r w:rsidRPr="002E629B">
        <w:rPr>
          <w:rFonts w:ascii="Times New Roman" w:hAnsi="Times New Roman" w:cs="Times New Roman"/>
          <w:kern w:val="0"/>
          <w:lang w:val="en-GB"/>
          <w14:ligatures w14:val="none"/>
        </w:rPr>
        <w:t>of nuclear factor-kappa B (NF-</w:t>
      </w:r>
      <w:r>
        <w:rPr>
          <w:rFonts w:ascii="Times New Roman" w:hAnsi="Times New Roman" w:cs="Times New Roman"/>
          <w:kern w:val="0"/>
          <w14:ligatures w14:val="none"/>
        </w:rPr>
        <w:t>κ</w:t>
      </w:r>
      <w:r w:rsidRPr="002E629B">
        <w:rPr>
          <w:rFonts w:ascii="Times New Roman" w:hAnsi="Times New Roman" w:cs="Times New Roman"/>
          <w:kern w:val="0"/>
          <w:lang w:val="en-GB"/>
          <w14:ligatures w14:val="none"/>
        </w:rPr>
        <w:t xml:space="preserve">B), </w:t>
      </w:r>
      <w:proofErr w:type="spellStart"/>
      <w:r w:rsidRPr="002E629B">
        <w:rPr>
          <w:rFonts w:ascii="Times New Roman" w:hAnsi="Times New Roman" w:cs="Times New Roman"/>
          <w:kern w:val="0"/>
          <w:lang w:val="en-GB"/>
          <w14:ligatures w14:val="none"/>
        </w:rPr>
        <w:t>cyclo</w:t>
      </w:r>
      <w:proofErr w:type="spellEnd"/>
      <w:r>
        <w:rPr>
          <w:rFonts w:ascii="Times New Roman" w:hAnsi="Times New Roman" w:cs="Times New Roman"/>
          <w:kern w:val="0"/>
          <w:lang w:val="en-US"/>
          <w14:ligatures w14:val="none"/>
        </w:rPr>
        <w:t xml:space="preserve"> </w:t>
      </w:r>
      <w:r w:rsidRPr="002E629B">
        <w:rPr>
          <w:rFonts w:ascii="Times New Roman" w:hAnsi="Times New Roman" w:cs="Times New Roman"/>
          <w:kern w:val="0"/>
          <w:lang w:val="en-GB"/>
          <w14:ligatures w14:val="none"/>
        </w:rPr>
        <w:t>oxygen</w:t>
      </w:r>
      <w:r>
        <w:rPr>
          <w:rFonts w:ascii="Times New Roman" w:hAnsi="Times New Roman" w:cs="Times New Roman"/>
          <w:kern w:val="0"/>
          <w:lang w:val="en-US"/>
          <w14:ligatures w14:val="none"/>
        </w:rPr>
        <w:t xml:space="preserve"> enzyme</w:t>
      </w:r>
      <w:r w:rsidRPr="002E629B">
        <w:rPr>
          <w:rFonts w:ascii="Times New Roman" w:hAnsi="Times New Roman" w:cs="Times New Roman"/>
          <w:kern w:val="0"/>
          <w:lang w:val="en-GB"/>
          <w14:ligatures w14:val="none"/>
        </w:rPr>
        <w:t>, and</w:t>
      </w:r>
      <w:r>
        <w:rPr>
          <w:rFonts w:ascii="Times New Roman" w:hAnsi="Times New Roman" w:cs="Times New Roman"/>
          <w:kern w:val="0"/>
          <w:lang w:val="en-US"/>
          <w14:ligatures w14:val="none"/>
        </w:rPr>
        <w:t xml:space="preserve"> </w:t>
      </w:r>
      <w:r w:rsidRPr="002E629B">
        <w:rPr>
          <w:rFonts w:ascii="Times New Roman" w:hAnsi="Times New Roman" w:cs="Times New Roman"/>
          <w:kern w:val="0"/>
          <w:lang w:val="en-GB"/>
          <w14:ligatures w14:val="none"/>
        </w:rPr>
        <w:t>inflammatory cytokines such as TN</w:t>
      </w:r>
      <w:r>
        <w:rPr>
          <w:rFonts w:ascii="Times New Roman" w:hAnsi="Times New Roman" w:cs="Times New Roman"/>
          <w:kern w:val="0"/>
          <w:lang w:val="en-US"/>
          <w14:ligatures w14:val="none"/>
        </w:rPr>
        <w:t xml:space="preserve">F </w:t>
      </w:r>
      <w:r w:rsidRPr="002E629B">
        <w:rPr>
          <w:rFonts w:ascii="Times New Roman" w:hAnsi="Times New Roman" w:cs="Times New Roman"/>
          <w:kern w:val="0"/>
          <w:lang w:val="en-GB"/>
          <w14:ligatures w14:val="none"/>
        </w:rPr>
        <w:t>and interleukins.</w:t>
      </w:r>
      <w:r w:rsidRPr="002E629B">
        <w:rPr>
          <w:rFonts w:hint="eastAsia"/>
          <w:lang w:val="en-GB"/>
        </w:rPr>
        <w:t xml:space="preserve"> </w:t>
      </w:r>
      <w:r>
        <w:rPr>
          <w:lang w:val="en-GB"/>
        </w:rPr>
        <w:fldChar w:fldCharType="begin"/>
      </w:r>
      <w:r>
        <w:rPr>
          <w:lang w:val="en-GB"/>
        </w:rPr>
        <w:instrText xml:space="preserve"> ADDIN EN.CITE &lt;EndNote&gt;&lt;Cite&gt;&lt;Author&gt;Susan J Hewlings&lt;/Author&gt;&lt;Year&gt;2017&lt;/Year&gt;&lt;RecNum&gt;0&lt;/RecNum&gt;&lt;IDText&gt;Curcumin: A Review of Its’ Effects on Human Health&lt;/IDText&gt;&lt;DisplayText&gt;[4]&lt;/DisplayText&gt;&lt;record&gt;&lt;ref-type name="Journal Article"&gt;17&lt;/ref-type&gt;&lt;contributors&gt;&lt;authors&gt;&lt;author&gt;Susan J Hewlings, Douglas S Kalman&lt;/author&gt;&lt;/authors&gt;&lt;/contributors&gt;&lt;titles&gt;&lt;title&gt;Curcumin: A Review of Its’ Effects on Human Health&lt;/title&gt;&lt;secondary-title&gt;National Library Of Medicine&lt;/secondary-title&gt;&lt;/titles&gt;&lt;dates&gt;&lt;year&gt;2017&lt;/year&gt;&lt;/dates&gt;&lt;/record&gt;&lt;/Cite&gt;&lt;/EndNote&gt;</w:instrText>
      </w:r>
      <w:r>
        <w:rPr>
          <w:lang w:val="en-GB"/>
        </w:rPr>
        <w:fldChar w:fldCharType="separate"/>
      </w:r>
      <w:r>
        <w:rPr>
          <w:rFonts w:hint="eastAsia"/>
          <w:noProof/>
          <w:lang w:val="en-GB"/>
        </w:rPr>
        <w:t>[4]</w:t>
      </w:r>
      <w:r>
        <w:rPr>
          <w:lang w:val="en-GB"/>
        </w:rPr>
        <w:fldChar w:fldCharType="end"/>
      </w:r>
    </w:p>
    <w:p w14:paraId="1E9BB324"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Furthermore, curcumin possesses antioxidant properties by enhancing endogenous enzyme activity, including </w:t>
      </w:r>
      <w:r>
        <w:rPr>
          <w:rFonts w:ascii="Times New Roman" w:hAnsi="Times New Roman" w:cs="Times New Roman"/>
          <w:kern w:val="0"/>
          <w:lang w:val="en-US"/>
          <w14:ligatures w14:val="none"/>
        </w:rPr>
        <w:t xml:space="preserve">enzymes like </w:t>
      </w:r>
      <w:r w:rsidRPr="002E629B">
        <w:rPr>
          <w:rFonts w:ascii="Times New Roman" w:hAnsi="Times New Roman" w:cs="Times New Roman"/>
          <w:kern w:val="0"/>
          <w:lang w:val="en-GB"/>
          <w14:ligatures w14:val="none"/>
        </w:rPr>
        <w:t>superoxide</w:t>
      </w:r>
      <w:proofErr w:type="spellStart"/>
      <w:r>
        <w:rPr>
          <w:rFonts w:ascii="Times New Roman" w:hAnsi="Times New Roman" w:cs="Times New Roman"/>
          <w:kern w:val="0"/>
          <w:lang w:val="en-US"/>
          <w14:ligatures w14:val="none"/>
        </w:rPr>
        <w:t>ase</w:t>
      </w:r>
      <w:proofErr w:type="spellEnd"/>
      <w:r>
        <w:rPr>
          <w:rFonts w:ascii="Times New Roman" w:hAnsi="Times New Roman" w:cs="Times New Roman"/>
          <w:kern w:val="0"/>
          <w:lang w:val="en-US"/>
          <w14:ligatures w14:val="none"/>
        </w:rPr>
        <w:t xml:space="preserve"> </w:t>
      </w:r>
      <w:r w:rsidRPr="002E629B">
        <w:rPr>
          <w:rFonts w:ascii="Times New Roman" w:hAnsi="Times New Roman" w:cs="Times New Roman"/>
          <w:kern w:val="0"/>
          <w:lang w:val="en-GB"/>
          <w14:ligatures w14:val="none"/>
        </w:rPr>
        <w:t xml:space="preserve">and glutathione peroxidase. It also plays a role in lipid metabolism by reducing hepatic lipid accumulation and </w:t>
      </w:r>
      <w:r>
        <w:rPr>
          <w:rFonts w:ascii="Times New Roman" w:hAnsi="Times New Roman" w:cs="Times New Roman"/>
          <w:kern w:val="0"/>
          <w:lang w:val="en-US"/>
          <w14:ligatures w14:val="none"/>
        </w:rPr>
        <w:t>increasing</w:t>
      </w:r>
      <w:r w:rsidRPr="002E629B">
        <w:rPr>
          <w:rFonts w:ascii="Times New Roman" w:hAnsi="Times New Roman" w:cs="Times New Roman"/>
          <w:kern w:val="0"/>
          <w:lang w:val="en-GB"/>
          <w14:ligatures w14:val="none"/>
        </w:rPr>
        <w:t xml:space="preserve"> serum lipid profiles.</w:t>
      </w:r>
      <w:r w:rsidRPr="002E629B">
        <w:rPr>
          <w:rFonts w:hint="eastAsia"/>
          <w:lang w:val="en-GB"/>
        </w:rPr>
        <w:t xml:space="preserve"> </w:t>
      </w:r>
      <w:r>
        <w:rPr>
          <w:lang w:val="en-GB"/>
        </w:rPr>
        <w:fldChar w:fldCharType="begin"/>
      </w:r>
      <w:r>
        <w:rPr>
          <w:lang w:val="en-GB"/>
        </w:rPr>
        <w:instrText xml:space="preserve"> ADDIN EN.CITE &lt;EndNote&gt;&lt;Cite&gt;&lt;Author&gt;Yunes Panahi&lt;/Author&gt;&lt;Year&gt;2017&lt;/Year&gt;&lt;RecNum&gt;0&lt;/RecNum&gt;&lt;IDText&gt;Curcuminoids modify lipid profile in type 2 diabetes mellitus: A randomized controlled trial&lt;/IDText&gt;&lt;DisplayText&gt;[5]&lt;/DisplayText&gt;&lt;record&gt;&lt;ref-type name="Journal Article"&gt;17&lt;/ref-type&gt;&lt;contributors&gt;&lt;authors&gt;&lt;author&gt;Yunes Panahi, Nahid Khalili b,Ebrahim Sahebi, Soha Namazi, Željko Reiner, Muhammed Majeed&lt;/author&gt;&lt;/authors&gt;&lt;/contributors&gt;&lt;titles&gt;&lt;title&gt;Curcuminoids modify lipid profile in type 2 diabetes mellitus: A randomized controlled trial&lt;/title&gt;&lt;secondary-title&gt;Complementary Therapies in Medicine&lt;/secondary-title&gt;&lt;/titles&gt;&lt;dates&gt;&lt;year&gt;2017&lt;/year&gt;&lt;/dates&gt;&lt;/record&gt;&lt;/Cite&gt;&lt;/EndNote&gt;</w:instrText>
      </w:r>
      <w:r>
        <w:rPr>
          <w:lang w:val="en-GB"/>
        </w:rPr>
        <w:fldChar w:fldCharType="separate"/>
      </w:r>
      <w:r>
        <w:rPr>
          <w:rFonts w:hint="eastAsia"/>
          <w:noProof/>
          <w:lang w:val="en-GB"/>
        </w:rPr>
        <w:t>[5]</w:t>
      </w:r>
      <w:r>
        <w:rPr>
          <w:lang w:val="en-GB"/>
        </w:rPr>
        <w:fldChar w:fldCharType="end"/>
      </w:r>
      <w:r w:rsidRPr="002E629B">
        <w:rPr>
          <w:rFonts w:ascii="Times New Roman" w:hAnsi="Times New Roman" w:cs="Times New Roman"/>
          <w:kern w:val="0"/>
          <w:lang w:val="en-GB"/>
          <w14:ligatures w14:val="none"/>
        </w:rPr>
        <w:t xml:space="preserve">Ginger contains phenolic compounds such as </w:t>
      </w:r>
      <w:proofErr w:type="spellStart"/>
      <w:r w:rsidRPr="002E629B">
        <w:rPr>
          <w:rFonts w:ascii="Times New Roman" w:hAnsi="Times New Roman" w:cs="Times New Roman"/>
          <w:kern w:val="0"/>
          <w:lang w:val="en-GB"/>
          <w14:ligatures w14:val="none"/>
        </w:rPr>
        <w:t>gingerols</w:t>
      </w:r>
      <w:proofErr w:type="spellEnd"/>
      <w:r w:rsidRPr="002E629B">
        <w:rPr>
          <w:rFonts w:ascii="Times New Roman" w:hAnsi="Times New Roman" w:cs="Times New Roman"/>
          <w:kern w:val="0"/>
          <w:lang w:val="en-GB"/>
          <w14:ligatures w14:val="none"/>
        </w:rPr>
        <w:t xml:space="preserve">, </w:t>
      </w:r>
      <w:proofErr w:type="spellStart"/>
      <w:r w:rsidRPr="002E629B">
        <w:rPr>
          <w:rFonts w:ascii="Times New Roman" w:hAnsi="Times New Roman" w:cs="Times New Roman"/>
          <w:kern w:val="0"/>
          <w:lang w:val="en-GB"/>
          <w14:ligatures w14:val="none"/>
        </w:rPr>
        <w:t>shogaols</w:t>
      </w:r>
      <w:proofErr w:type="spellEnd"/>
      <w:r w:rsidRPr="002E629B">
        <w:rPr>
          <w:rFonts w:ascii="Times New Roman" w:hAnsi="Times New Roman" w:cs="Times New Roman"/>
          <w:kern w:val="0"/>
          <w:lang w:val="en-GB"/>
          <w14:ligatures w14:val="none"/>
        </w:rPr>
        <w:t xml:space="preserve">, </w:t>
      </w:r>
      <w:proofErr w:type="spellStart"/>
      <w:r w:rsidRPr="002E629B">
        <w:rPr>
          <w:rFonts w:ascii="Times New Roman" w:hAnsi="Times New Roman" w:cs="Times New Roman"/>
          <w:kern w:val="0"/>
          <w:lang w:val="en-GB"/>
          <w14:ligatures w14:val="none"/>
        </w:rPr>
        <w:t>paradols</w:t>
      </w:r>
      <w:proofErr w:type="spellEnd"/>
      <w:r w:rsidRPr="002E629B">
        <w:rPr>
          <w:rFonts w:ascii="Times New Roman" w:hAnsi="Times New Roman" w:cs="Times New Roman"/>
          <w:kern w:val="0"/>
          <w:lang w:val="en-GB"/>
          <w14:ligatures w14:val="none"/>
        </w:rPr>
        <w:t xml:space="preserve">, and </w:t>
      </w:r>
      <w:proofErr w:type="spellStart"/>
      <w:r w:rsidRPr="002E629B">
        <w:rPr>
          <w:rFonts w:ascii="Times New Roman" w:hAnsi="Times New Roman" w:cs="Times New Roman"/>
          <w:kern w:val="0"/>
          <w:lang w:val="en-GB"/>
          <w14:ligatures w14:val="none"/>
        </w:rPr>
        <w:t>zingerone</w:t>
      </w:r>
      <w:proofErr w:type="spellEnd"/>
      <w:r w:rsidRPr="002E629B">
        <w:rPr>
          <w:rFonts w:ascii="Times New Roman" w:hAnsi="Times New Roman" w:cs="Times New Roman"/>
          <w:kern w:val="0"/>
          <w:lang w:val="en-GB"/>
          <w14:ligatures w14:val="none"/>
        </w:rPr>
        <w:t xml:space="preserve">, which contribute to its pharmacological activity. These bioactive components improve glucose </w:t>
      </w:r>
      <w:r>
        <w:rPr>
          <w:rFonts w:ascii="Times New Roman" w:hAnsi="Times New Roman" w:cs="Times New Roman"/>
          <w:kern w:val="0"/>
          <w:lang w:val="en-US"/>
          <w14:ligatures w14:val="none"/>
        </w:rPr>
        <w:t>intake</w:t>
      </w:r>
      <w:r w:rsidRPr="002E629B">
        <w:rPr>
          <w:rFonts w:ascii="Times New Roman" w:hAnsi="Times New Roman" w:cs="Times New Roman"/>
          <w:kern w:val="0"/>
          <w:lang w:val="en-GB"/>
          <w14:ligatures w14:val="none"/>
        </w:rPr>
        <w:t xml:space="preserve"> in peripheral tissues, enhance insulin sensitivity, reduce inflammatory mediators. Ginger has also demonstrated lipid-lowering properties and the </w:t>
      </w:r>
      <w:r>
        <w:rPr>
          <w:rFonts w:ascii="Times New Roman" w:hAnsi="Times New Roman" w:cs="Times New Roman"/>
          <w:kern w:val="0"/>
          <w:lang w:val="en-US"/>
          <w14:ligatures w14:val="none"/>
        </w:rPr>
        <w:t>capacity</w:t>
      </w:r>
      <w:r w:rsidRPr="002E629B">
        <w:rPr>
          <w:rFonts w:ascii="Times New Roman" w:hAnsi="Times New Roman" w:cs="Times New Roman"/>
          <w:kern w:val="0"/>
          <w:lang w:val="en-GB"/>
          <w14:ligatures w14:val="none"/>
        </w:rPr>
        <w:t xml:space="preserve"> to reduce oxidative stress, thereby improving metabolic risk factors associated with pre-diabetes and </w:t>
      </w:r>
      <w:proofErr w:type="spellStart"/>
      <w:r w:rsidRPr="002E629B">
        <w:rPr>
          <w:rFonts w:ascii="Times New Roman" w:hAnsi="Times New Roman" w:cs="Times New Roman"/>
          <w:kern w:val="0"/>
          <w:lang w:val="en-GB"/>
          <w14:ligatures w14:val="none"/>
        </w:rPr>
        <w:t>dyslipidemia</w:t>
      </w:r>
      <w:proofErr w:type="spellEnd"/>
      <w:r w:rsidRPr="002E629B">
        <w:rPr>
          <w:rFonts w:ascii="Times New Roman" w:hAnsi="Times New Roman" w:cs="Times New Roman"/>
          <w:kern w:val="0"/>
          <w:lang w:val="en-GB"/>
          <w14:ligatures w14:val="none"/>
        </w:rPr>
        <w:t xml:space="preserve">. </w:t>
      </w:r>
      <w:r>
        <w:rPr>
          <w:rFonts w:ascii="Times New Roman" w:hAnsi="Times New Roman" w:cs="Times New Roman"/>
          <w:kern w:val="0"/>
          <w:lang w:val="en-GB"/>
          <w14:ligatures w14:val="none"/>
        </w:rPr>
        <w:fldChar w:fldCharType="begin"/>
      </w:r>
      <w:r>
        <w:rPr>
          <w:rFonts w:ascii="Times New Roman" w:hAnsi="Times New Roman" w:cs="Times New Roman"/>
          <w:kern w:val="0"/>
          <w:lang w:val="en-GB"/>
          <w14:ligatures w14:val="none"/>
        </w:rPr>
        <w:instrText xml:space="preserve"> ADDIN EN.CITE &lt;EndNote&gt;&lt;Cite&gt;&lt;Author&gt;Li-Xin Na 1&lt;/Author&gt;&lt;Year&gt;2013&lt;/Year&gt;&lt;RecNum&gt;0&lt;/RecNum&gt;&lt;IDText&gt;Curcuminoids exert glucose-lowering effect in type 2 diabetes by decreasing serum free fatty acids: a double-blind, placebo-controlled trial&lt;/IDText&gt;&lt;DisplayText&gt;[6]&lt;/DisplayText&gt;&lt;record&gt;&lt;ref-type name="Journal Article"&gt;17&lt;/ref-type&gt;&lt;contributors&gt;&lt;authors&gt;&lt;author&gt;Li-Xin Na 1, Ying Li, Hong-Zhi Pan, Xian-Li Zhou, Dian-Jun Sun, Man Meng, Xiao-Xia Li, Chang-Hao Sun&lt;/author&gt;&lt;/authors&gt;&lt;/contributors&gt;&lt;titles&gt;&lt;title&gt;Curcuminoids exert glucose-lowering effect in type 2 diabetes by decreasing serum free fatty acids: a double-blind, placebo-controlled trial&lt;/title&gt;&lt;secondary-title&gt;Mol Nutr Food Res&lt;/secondary-title&gt;&lt;/titles&gt;&lt;dates&gt;&lt;year&gt;2013&lt;/year&gt;&lt;/dates&gt;&lt;/record&gt;&lt;/Cite&gt;&lt;/EndNote&gt;</w:instrText>
      </w:r>
      <w:r>
        <w:rPr>
          <w:rFonts w:ascii="Times New Roman" w:hAnsi="Times New Roman" w:cs="Times New Roman"/>
          <w:kern w:val="0"/>
          <w:lang w:val="en-GB"/>
          <w14:ligatures w14:val="none"/>
        </w:rPr>
        <w:fldChar w:fldCharType="separate"/>
      </w:r>
      <w:r>
        <w:rPr>
          <w:rFonts w:ascii="Times New Roman" w:hAnsi="Times New Roman" w:cs="Times New Roman"/>
          <w:noProof/>
          <w:kern w:val="0"/>
          <w:lang w:val="en-GB"/>
          <w14:ligatures w14:val="none"/>
        </w:rPr>
        <w:t>[6]</w:t>
      </w:r>
      <w:r>
        <w:rPr>
          <w:rFonts w:ascii="Times New Roman" w:hAnsi="Times New Roman" w:cs="Times New Roman"/>
          <w:kern w:val="0"/>
          <w:lang w:val="en-GB"/>
          <w14:ligatures w14:val="none"/>
        </w:rPr>
        <w:fldChar w:fldCharType="end"/>
      </w:r>
    </w:p>
    <w:p w14:paraId="56343EDF"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Collectively, the biochemical profiles of these spices indicate their potential to target multiple pathological mechanisms underlying metabolic disorders.</w:t>
      </w:r>
    </w:p>
    <w:p w14:paraId="2D5CE633" w14:textId="77777777" w:rsidR="00FE0110" w:rsidRPr="002E629B" w:rsidRDefault="00FE0110" w:rsidP="004D7FD8">
      <w:pPr>
        <w:spacing w:before="100" w:beforeAutospacing="1" w:after="100" w:afterAutospacing="1" w:line="240" w:lineRule="auto"/>
        <w:jc w:val="both"/>
        <w:outlineLvl w:val="1"/>
        <w:rPr>
          <w:rFonts w:ascii="Times New Roman" w:eastAsia="Times New Roman" w:hAnsi="Times New Roman" w:cs="Times New Roman"/>
          <w:b/>
          <w:bCs/>
          <w:kern w:val="0"/>
          <w:lang w:val="en-GB"/>
          <w14:ligatures w14:val="none"/>
        </w:rPr>
      </w:pPr>
      <w:r w:rsidRPr="002E629B">
        <w:rPr>
          <w:rFonts w:ascii="Times New Roman" w:eastAsia="Times New Roman" w:hAnsi="Times New Roman" w:cs="Times New Roman"/>
          <w:b/>
          <w:bCs/>
          <w:kern w:val="0"/>
          <w:lang w:val="en-GB"/>
          <w14:ligatures w14:val="none"/>
        </w:rPr>
        <w:t>Experimental and Clinical Evidence</w:t>
      </w:r>
    </w:p>
    <w:p w14:paraId="5FF80FA9"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Extensive experimental research has evaluated the metabolic effects of garlic, turmeric, and ginger in animal </w:t>
      </w:r>
      <w:r>
        <w:rPr>
          <w:rFonts w:ascii="Times New Roman" w:hAnsi="Times New Roman" w:cs="Times New Roman"/>
          <w:kern w:val="0"/>
          <w:lang w:val="en-US"/>
          <w14:ligatures w14:val="none"/>
        </w:rPr>
        <w:t>species</w:t>
      </w:r>
      <w:r w:rsidRPr="002E629B">
        <w:rPr>
          <w:rFonts w:ascii="Times New Roman" w:hAnsi="Times New Roman" w:cs="Times New Roman"/>
          <w:kern w:val="0"/>
          <w:lang w:val="en-GB"/>
          <w14:ligatures w14:val="none"/>
        </w:rPr>
        <w:t xml:space="preserve"> and human populations.</w:t>
      </w:r>
    </w:p>
    <w:p w14:paraId="54F3DBDE" w14:textId="7764F48B"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In preclinical studies involving diabetic models, supplementation with these spices has consistently demonstrated </w:t>
      </w:r>
      <w:proofErr w:type="spellStart"/>
      <w:r w:rsidRPr="002E629B">
        <w:rPr>
          <w:rFonts w:ascii="Times New Roman" w:hAnsi="Times New Roman" w:cs="Times New Roman"/>
          <w:kern w:val="0"/>
          <w:lang w:val="en-GB"/>
          <w14:ligatures w14:val="none"/>
        </w:rPr>
        <w:t>redu</w:t>
      </w:r>
      <w:r>
        <w:rPr>
          <w:rFonts w:ascii="Times New Roman" w:hAnsi="Times New Roman" w:cs="Times New Roman"/>
          <w:kern w:val="0"/>
          <w:lang w:val="en-US"/>
          <w14:ligatures w14:val="none"/>
        </w:rPr>
        <w:t>cing</w:t>
      </w:r>
      <w:proofErr w:type="spellEnd"/>
      <w:r w:rsidRPr="002E629B">
        <w:rPr>
          <w:rFonts w:ascii="Times New Roman" w:hAnsi="Times New Roman" w:cs="Times New Roman"/>
          <w:kern w:val="0"/>
          <w:lang w:val="en-GB"/>
          <w14:ligatures w14:val="none"/>
        </w:rPr>
        <w:t xml:space="preserve"> blood glucose levels, </w:t>
      </w:r>
      <w:r>
        <w:rPr>
          <w:rFonts w:ascii="Times New Roman" w:hAnsi="Times New Roman" w:cs="Times New Roman"/>
          <w:kern w:val="0"/>
          <w:lang w:val="en-US"/>
          <w14:ligatures w14:val="none"/>
        </w:rPr>
        <w:t xml:space="preserve">resulting in improving </w:t>
      </w:r>
      <w:r w:rsidRPr="002E629B">
        <w:rPr>
          <w:rFonts w:ascii="Times New Roman" w:hAnsi="Times New Roman" w:cs="Times New Roman"/>
          <w:kern w:val="0"/>
          <w:lang w:val="en-GB"/>
          <w14:ligatures w14:val="none"/>
        </w:rPr>
        <w:t xml:space="preserve">insulin sensitivity, and significant improvements in lipid parameters. These studies also report decreased </w:t>
      </w:r>
      <w:proofErr w:type="spellStart"/>
      <w:r w:rsidRPr="002E629B">
        <w:rPr>
          <w:rFonts w:ascii="Times New Roman" w:hAnsi="Times New Roman" w:cs="Times New Roman"/>
          <w:kern w:val="0"/>
          <w:lang w:val="en-GB"/>
          <w14:ligatures w14:val="none"/>
        </w:rPr>
        <w:t>oxidat</w:t>
      </w:r>
      <w:proofErr w:type="spellEnd"/>
      <w:r>
        <w:rPr>
          <w:rFonts w:ascii="Times New Roman" w:hAnsi="Times New Roman" w:cs="Times New Roman"/>
          <w:kern w:val="0"/>
          <w:lang w:val="en-US"/>
          <w14:ligatures w14:val="none"/>
        </w:rPr>
        <w:t xml:space="preserve">ion </w:t>
      </w:r>
      <w:r w:rsidRPr="002E629B">
        <w:rPr>
          <w:rFonts w:ascii="Times New Roman" w:hAnsi="Times New Roman" w:cs="Times New Roman"/>
          <w:kern w:val="0"/>
          <w:lang w:val="en-GB"/>
          <w14:ligatures w14:val="none"/>
        </w:rPr>
        <w:t>stress markers</w:t>
      </w:r>
      <w:r>
        <w:rPr>
          <w:rFonts w:ascii="Times New Roman" w:hAnsi="Times New Roman" w:cs="Times New Roman"/>
          <w:kern w:val="0"/>
          <w:lang w:val="en-US"/>
          <w14:ligatures w14:val="none"/>
        </w:rPr>
        <w:t xml:space="preserve"> and</w:t>
      </w:r>
      <w:r w:rsidRPr="002E629B">
        <w:rPr>
          <w:rFonts w:ascii="Times New Roman" w:hAnsi="Times New Roman" w:cs="Times New Roman"/>
          <w:kern w:val="0"/>
          <w:lang w:val="en-GB"/>
          <w14:ligatures w14:val="none"/>
        </w:rPr>
        <w:t xml:space="preserve"> increased antioxidant enzyme activity. The observed effects are attributed to modulation of inflammatory signalling pathways, improvement in pancreatic </w:t>
      </w:r>
      <w:r>
        <w:rPr>
          <w:rFonts w:ascii="Times New Roman" w:hAnsi="Times New Roman" w:cs="Times New Roman"/>
          <w:kern w:val="0"/>
          <w14:ligatures w14:val="none"/>
        </w:rPr>
        <w:t>β</w:t>
      </w:r>
      <w:r w:rsidRPr="002E629B">
        <w:rPr>
          <w:rFonts w:ascii="Times New Roman" w:hAnsi="Times New Roman" w:cs="Times New Roman"/>
          <w:kern w:val="0"/>
          <w:lang w:val="en-GB"/>
          <w14:ligatures w14:val="none"/>
        </w:rPr>
        <w:t xml:space="preserve">-cell function, and enhanced lipid metabolism. </w:t>
      </w:r>
      <w:r>
        <w:rPr>
          <w:rFonts w:ascii="Times New Roman" w:hAnsi="Times New Roman" w:cs="Times New Roman"/>
          <w:kern w:val="0"/>
          <w:lang w:val="en-GB"/>
          <w14:ligatures w14:val="none"/>
        </w:rPr>
        <w:fldChar w:fldCharType="begin"/>
      </w:r>
      <w:r>
        <w:rPr>
          <w:rFonts w:ascii="Times New Roman" w:hAnsi="Times New Roman" w:cs="Times New Roman"/>
          <w:kern w:val="0"/>
          <w:lang w:val="en-GB"/>
          <w14:ligatures w14:val="none"/>
        </w:rPr>
        <w:instrText xml:space="preserve"> ADDIN EN.CITE &lt;EndNote&gt;&lt;Cite&gt;&lt;Author&gt;Simone Reuter&lt;/Author&gt;&lt;Year&gt;2011&lt;/Year&gt;&lt;RecNum&gt;0&lt;/RecNum&gt;&lt;IDText&gt;Oxidative stress, inflammation, and cancer: How are they linked?&lt;/IDText&gt;&lt;DisplayText&gt;[7]&lt;/DisplayText&gt;&lt;record&gt;&lt;ref-type name="Journal Article"&gt;17&lt;/ref-type&gt;&lt;contributors&gt;&lt;authors&gt;&lt;author&gt;Simone Reuter, Subash C Gupta , Madan M Chaturvedi, Bharat B Aggarwa&lt;/author&gt;&lt;/authors&gt;&lt;/contributors&gt;&lt;titles&gt;&lt;title&gt;Oxidative stress, inflammation, and cancer: How are they linked?&lt;/title&gt;&lt;secondary-title&gt;National Library bof Medicine&lt;/secondary-title&gt;&lt;/titles&gt;&lt;dates&gt;&lt;year&gt;2011&lt;/year&gt;&lt;/dates&gt;&lt;/record&gt;&lt;/Cite&gt;&lt;/EndNote&gt;</w:instrText>
      </w:r>
      <w:r>
        <w:rPr>
          <w:rFonts w:ascii="Times New Roman" w:hAnsi="Times New Roman" w:cs="Times New Roman"/>
          <w:kern w:val="0"/>
          <w:lang w:val="en-GB"/>
          <w14:ligatures w14:val="none"/>
        </w:rPr>
        <w:fldChar w:fldCharType="separate"/>
      </w:r>
      <w:r>
        <w:rPr>
          <w:rFonts w:ascii="Times New Roman" w:hAnsi="Times New Roman" w:cs="Times New Roman"/>
          <w:noProof/>
          <w:kern w:val="0"/>
          <w:lang w:val="en-GB"/>
          <w14:ligatures w14:val="none"/>
        </w:rPr>
        <w:t>[7]</w:t>
      </w:r>
      <w:r>
        <w:rPr>
          <w:rFonts w:ascii="Times New Roman" w:hAnsi="Times New Roman" w:cs="Times New Roman"/>
          <w:kern w:val="0"/>
          <w:lang w:val="en-GB"/>
          <w14:ligatures w14:val="none"/>
        </w:rPr>
        <w:fldChar w:fldCharType="end"/>
      </w:r>
      <w:r>
        <w:rPr>
          <w:rFonts w:ascii="Times New Roman" w:hAnsi="Times New Roman" w:cs="Times New Roman"/>
          <w:kern w:val="0"/>
          <w:lang w:val="en-GB"/>
          <w14:ligatures w14:val="none"/>
        </w:rPr>
        <w:t xml:space="preserve"> </w:t>
      </w:r>
      <w:r w:rsidRPr="002E629B">
        <w:rPr>
          <w:rFonts w:ascii="Times New Roman" w:hAnsi="Times New Roman" w:cs="Times New Roman"/>
          <w:kern w:val="0"/>
          <w:lang w:val="en-GB"/>
          <w14:ligatures w14:val="none"/>
        </w:rPr>
        <w:t>Clinical investigations further support these findings. Randomized controlled trials have indicated that ginger and turmeric supplementation may significantly reduce HbA1c levels, fasting plasma glucose, and markers of insulin resistance, including HOMA</w:t>
      </w:r>
      <w:r>
        <w:rPr>
          <w:rFonts w:ascii="Times New Roman" w:hAnsi="Times New Roman" w:cs="Times New Roman"/>
          <w:kern w:val="0"/>
          <w:lang w:val="en-US"/>
          <w14:ligatures w14:val="none"/>
        </w:rPr>
        <w:t>.</w:t>
      </w:r>
      <w:r w:rsidRPr="002E629B">
        <w:rPr>
          <w:rFonts w:ascii="Times New Roman" w:hAnsi="Times New Roman" w:cs="Times New Roman"/>
          <w:kern w:val="0"/>
          <w:lang w:val="en-GB"/>
          <w14:ligatures w14:val="none"/>
        </w:rPr>
        <w:t xml:space="preserve"> </w:t>
      </w:r>
    </w:p>
    <w:p w14:paraId="2A46B25C" w14:textId="6CB5D93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The preclinical component </w:t>
      </w:r>
      <w:r w:rsidR="002A07CA">
        <w:rPr>
          <w:rFonts w:ascii="Times New Roman" w:hAnsi="Times New Roman" w:cs="Times New Roman"/>
          <w:kern w:val="0"/>
          <w:lang w:val="en-GB"/>
          <w14:ligatures w14:val="none"/>
        </w:rPr>
        <w:t>utilises</w:t>
      </w:r>
      <w:r w:rsidRPr="002E629B">
        <w:rPr>
          <w:rFonts w:ascii="Times New Roman" w:hAnsi="Times New Roman" w:cs="Times New Roman"/>
          <w:kern w:val="0"/>
          <w:lang w:val="en-GB"/>
          <w14:ligatures w14:val="none"/>
        </w:rPr>
        <w:t xml:space="preserve"> a controlled model to investigate underlying biochemical and molecular mechanisms. Induction of pre-diabetic and pre-</w:t>
      </w:r>
      <w:proofErr w:type="spellStart"/>
      <w:r w:rsidRPr="002E629B">
        <w:rPr>
          <w:rFonts w:ascii="Times New Roman" w:hAnsi="Times New Roman" w:cs="Times New Roman"/>
          <w:kern w:val="0"/>
          <w:lang w:val="en-GB"/>
          <w14:ligatures w14:val="none"/>
        </w:rPr>
        <w:t>hyperlipidaemic</w:t>
      </w:r>
      <w:proofErr w:type="spellEnd"/>
      <w:r w:rsidRPr="002E629B">
        <w:rPr>
          <w:rFonts w:ascii="Times New Roman" w:hAnsi="Times New Roman" w:cs="Times New Roman"/>
          <w:kern w:val="0"/>
          <w:lang w:val="en-GB"/>
          <w14:ligatures w14:val="none"/>
        </w:rPr>
        <w:t xml:space="preserve"> states will be achieved through dietary and/or chemical methods, followed by supplementation with standardized extracts. Biochemical parameters</w:t>
      </w:r>
      <w:r w:rsidR="002A07CA">
        <w:rPr>
          <w:rFonts w:ascii="Times New Roman" w:hAnsi="Times New Roman" w:cs="Times New Roman"/>
          <w:kern w:val="0"/>
          <w:lang w:val="en-GB"/>
          <w14:ligatures w14:val="none"/>
        </w:rPr>
        <w:t>,</w:t>
      </w:r>
      <w:r w:rsidRPr="002E629B">
        <w:rPr>
          <w:rFonts w:ascii="Times New Roman" w:hAnsi="Times New Roman" w:cs="Times New Roman"/>
          <w:kern w:val="0"/>
          <w:lang w:val="en-GB"/>
          <w14:ligatures w14:val="none"/>
        </w:rPr>
        <w:t xml:space="preserve"> including fasting glucose, lipid profile, oxidative stress markers, and inflammatory biomarkers will be assessed.</w:t>
      </w:r>
    </w:p>
    <w:p w14:paraId="75353DAC" w14:textId="5D2A0658"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The clinical component involves a </w:t>
      </w:r>
      <w:r w:rsidR="002A07CA">
        <w:rPr>
          <w:rFonts w:ascii="Times New Roman" w:hAnsi="Times New Roman" w:cs="Times New Roman"/>
          <w:kern w:val="0"/>
          <w:lang w:val="en-GB"/>
          <w14:ligatures w14:val="none"/>
        </w:rPr>
        <w:t>randomised</w:t>
      </w:r>
      <w:r w:rsidRPr="002E629B">
        <w:rPr>
          <w:rFonts w:ascii="Times New Roman" w:hAnsi="Times New Roman" w:cs="Times New Roman"/>
          <w:kern w:val="0"/>
          <w:lang w:val="en-GB"/>
          <w14:ligatures w14:val="none"/>
        </w:rPr>
        <w:t>, controlled trial conducted among pre-diabetic and pre-</w:t>
      </w:r>
      <w:proofErr w:type="spellStart"/>
      <w:r w:rsidRPr="002E629B">
        <w:rPr>
          <w:rFonts w:ascii="Times New Roman" w:hAnsi="Times New Roman" w:cs="Times New Roman"/>
          <w:kern w:val="0"/>
          <w:lang w:val="en-GB"/>
          <w14:ligatures w14:val="none"/>
        </w:rPr>
        <w:t>hyperlipidaemic</w:t>
      </w:r>
      <w:proofErr w:type="spellEnd"/>
      <w:r w:rsidRPr="002E629B">
        <w:rPr>
          <w:rFonts w:ascii="Times New Roman" w:hAnsi="Times New Roman" w:cs="Times New Roman"/>
          <w:kern w:val="0"/>
          <w:lang w:val="en-GB"/>
          <w14:ligatures w14:val="none"/>
        </w:rPr>
        <w:t xml:space="preserve"> adult participants. Subjects will be allocated into intervention and control groups to evaluate translational applicability. Primary outcomes will include glycaemic and lipid parameters, while secondary outcomes will assess oxidative stress and inflammatory markers.</w:t>
      </w:r>
    </w:p>
    <w:p w14:paraId="168BEFEA"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This dual approach allows for mechanistic validation in animal models and confirmation of therapeutic relevance in human subjects.</w:t>
      </w:r>
    </w:p>
    <w:p w14:paraId="4F70AFD7" w14:textId="77777777" w:rsidR="00FE0110" w:rsidRDefault="00FE0110" w:rsidP="004D7FD8">
      <w:pPr>
        <w:spacing w:before="100" w:beforeAutospacing="1" w:after="100" w:afterAutospacing="1" w:line="240" w:lineRule="auto"/>
        <w:jc w:val="both"/>
        <w:rPr>
          <w:rFonts w:ascii="Times New Roman" w:eastAsia="Times New Roman" w:hAnsi="Times New Roman" w:cs="Times New Roman"/>
          <w:b/>
          <w:bCs/>
          <w:kern w:val="0"/>
          <w:lang w:val="en-GB"/>
          <w14:ligatures w14:val="none"/>
        </w:rPr>
      </w:pPr>
    </w:p>
    <w:p w14:paraId="117FA460" w14:textId="33E041D5"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eastAsia="Times New Roman" w:hAnsi="Times New Roman" w:cs="Times New Roman"/>
          <w:b/>
          <w:bCs/>
          <w:kern w:val="0"/>
          <w:lang w:val="en-GB"/>
          <w14:ligatures w14:val="none"/>
        </w:rPr>
        <w:lastRenderedPageBreak/>
        <w:t xml:space="preserve"> Standardization of Interventions</w:t>
      </w:r>
    </w:p>
    <w:p w14:paraId="68D1AB79"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To ensure reproducibility, consistency, and scientific validity, all herbal interventions will be standardized according to their bioactive constituents.</w:t>
      </w:r>
    </w:p>
    <w:p w14:paraId="4EAC2E6D"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Garlic supplementation will utilize aged garlic extract with quantified </w:t>
      </w:r>
      <w:proofErr w:type="spellStart"/>
      <w:r w:rsidRPr="002E629B">
        <w:rPr>
          <w:rFonts w:ascii="Times New Roman" w:hAnsi="Times New Roman" w:cs="Times New Roman"/>
          <w:kern w:val="0"/>
          <w:lang w:val="en-GB"/>
          <w14:ligatures w14:val="none"/>
        </w:rPr>
        <w:t>allicin</w:t>
      </w:r>
      <w:proofErr w:type="spellEnd"/>
      <w:r w:rsidRPr="002E629B">
        <w:rPr>
          <w:rFonts w:ascii="Times New Roman" w:hAnsi="Times New Roman" w:cs="Times New Roman"/>
          <w:kern w:val="0"/>
          <w:lang w:val="en-GB"/>
          <w14:ligatures w14:val="none"/>
        </w:rPr>
        <w:t xml:space="preserve"> or S-allyl cysteine content to ensure consistent organosulfur concentration. Turmeric supplementation will consist of curcumin extract standardized to approximately 95% </w:t>
      </w:r>
      <w:proofErr w:type="spellStart"/>
      <w:r w:rsidRPr="002E629B">
        <w:rPr>
          <w:rFonts w:ascii="Times New Roman" w:hAnsi="Times New Roman" w:cs="Times New Roman"/>
          <w:kern w:val="0"/>
          <w:lang w:val="en-GB"/>
          <w14:ligatures w14:val="none"/>
        </w:rPr>
        <w:t>curcuminoids</w:t>
      </w:r>
      <w:proofErr w:type="spellEnd"/>
      <w:r w:rsidRPr="002E629B">
        <w:rPr>
          <w:rFonts w:ascii="Times New Roman" w:hAnsi="Times New Roman" w:cs="Times New Roman"/>
          <w:kern w:val="0"/>
          <w:lang w:val="en-GB"/>
          <w14:ligatures w14:val="none"/>
        </w:rPr>
        <w:t xml:space="preserve"> to enhance potency and comparability across studies. Ginger supplementation will be standardized based on </w:t>
      </w:r>
      <w:proofErr w:type="spellStart"/>
      <w:r w:rsidRPr="002E629B">
        <w:rPr>
          <w:rFonts w:ascii="Times New Roman" w:hAnsi="Times New Roman" w:cs="Times New Roman"/>
          <w:kern w:val="0"/>
          <w:lang w:val="en-GB"/>
          <w14:ligatures w14:val="none"/>
        </w:rPr>
        <w:t>gingerol</w:t>
      </w:r>
      <w:proofErr w:type="spellEnd"/>
      <w:r w:rsidRPr="002E629B">
        <w:rPr>
          <w:rFonts w:ascii="Times New Roman" w:hAnsi="Times New Roman" w:cs="Times New Roman"/>
          <w:kern w:val="0"/>
          <w:lang w:val="en-GB"/>
          <w14:ligatures w14:val="none"/>
        </w:rPr>
        <w:t xml:space="preserve"> and </w:t>
      </w:r>
      <w:proofErr w:type="spellStart"/>
      <w:r w:rsidRPr="002E629B">
        <w:rPr>
          <w:rFonts w:ascii="Times New Roman" w:hAnsi="Times New Roman" w:cs="Times New Roman"/>
          <w:kern w:val="0"/>
          <w:lang w:val="en-GB"/>
          <w14:ligatures w14:val="none"/>
        </w:rPr>
        <w:t>shogaol</w:t>
      </w:r>
      <w:proofErr w:type="spellEnd"/>
      <w:r w:rsidRPr="002E629B">
        <w:rPr>
          <w:rFonts w:ascii="Times New Roman" w:hAnsi="Times New Roman" w:cs="Times New Roman"/>
          <w:kern w:val="0"/>
          <w:lang w:val="en-GB"/>
          <w14:ligatures w14:val="none"/>
        </w:rPr>
        <w:t xml:space="preserve"> concentration to maintain consistent phenolic compound levels.</w:t>
      </w:r>
    </w:p>
    <w:p w14:paraId="3E7DF3E6"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Quality control measures, including phytochemical analysis and purity assessment, will be conducted prior to intervention. Standardization is essential to minimize variability, improve reliability of findings, and facilitate comparison with existing literature.</w:t>
      </w:r>
    </w:p>
    <w:p w14:paraId="01029267"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Proximate analysis will be conducted to determine the fundamental nutritional composition of garlic, turmeric, and ginger samples used in the study. This analysis will quantify moisture content, ash value, crude fat, </w:t>
      </w:r>
      <w:r>
        <w:rPr>
          <w:rFonts w:ascii="Times New Roman" w:hAnsi="Times New Roman" w:cs="Times New Roman"/>
          <w:kern w:val="0"/>
          <w:lang w:val="en-US"/>
          <w14:ligatures w14:val="none"/>
        </w:rPr>
        <w:t xml:space="preserve">basic </w:t>
      </w:r>
      <w:r w:rsidRPr="002E629B">
        <w:rPr>
          <w:rFonts w:ascii="Times New Roman" w:hAnsi="Times New Roman" w:cs="Times New Roman"/>
          <w:kern w:val="0"/>
          <w:lang w:val="en-GB"/>
          <w14:ligatures w14:val="none"/>
        </w:rPr>
        <w:t xml:space="preserve">protein, </w:t>
      </w:r>
      <w:r>
        <w:rPr>
          <w:rFonts w:ascii="Times New Roman" w:hAnsi="Times New Roman" w:cs="Times New Roman"/>
          <w:kern w:val="0"/>
          <w:lang w:val="en-US"/>
          <w14:ligatures w14:val="none"/>
        </w:rPr>
        <w:t>rough</w:t>
      </w:r>
      <w:r w:rsidRPr="002E629B">
        <w:rPr>
          <w:rFonts w:ascii="Times New Roman" w:hAnsi="Times New Roman" w:cs="Times New Roman"/>
          <w:kern w:val="0"/>
          <w:lang w:val="en-GB"/>
          <w14:ligatures w14:val="none"/>
        </w:rPr>
        <w:t xml:space="preserve"> </w:t>
      </w:r>
      <w:proofErr w:type="spellStart"/>
      <w:r w:rsidRPr="002E629B">
        <w:rPr>
          <w:rFonts w:ascii="Times New Roman" w:hAnsi="Times New Roman" w:cs="Times New Roman"/>
          <w:kern w:val="0"/>
          <w:lang w:val="en-GB"/>
          <w14:ligatures w14:val="none"/>
        </w:rPr>
        <w:t>fiber</w:t>
      </w:r>
      <w:proofErr w:type="spellEnd"/>
      <w:r w:rsidRPr="002E629B">
        <w:rPr>
          <w:rFonts w:ascii="Times New Roman" w:hAnsi="Times New Roman" w:cs="Times New Roman"/>
          <w:kern w:val="0"/>
          <w:lang w:val="en-GB"/>
          <w14:ligatures w14:val="none"/>
        </w:rPr>
        <w:t xml:space="preserve">, and total </w:t>
      </w:r>
      <w:r>
        <w:rPr>
          <w:rFonts w:ascii="Times New Roman" w:hAnsi="Times New Roman" w:cs="Times New Roman"/>
          <w:kern w:val="0"/>
          <w:lang w:val="en-US"/>
          <w14:ligatures w14:val="none"/>
        </w:rPr>
        <w:t xml:space="preserve">blood </w:t>
      </w:r>
      <w:r w:rsidRPr="002E629B">
        <w:rPr>
          <w:rFonts w:ascii="Times New Roman" w:hAnsi="Times New Roman" w:cs="Times New Roman"/>
          <w:kern w:val="0"/>
          <w:lang w:val="en-GB"/>
          <w14:ligatures w14:val="none"/>
        </w:rPr>
        <w:t xml:space="preserve">carbohydrates using standardized laboratory procedures (e.g., AOAC methods). Determination of moisture content will be performed through oven-drying techniques to assess sample stability and shelf life. Ash content will be measured via incineration in a muffle furnace to estimate total mineral composition. Crude protein will be determined using the </w:t>
      </w:r>
      <w:proofErr w:type="spellStart"/>
      <w:r w:rsidRPr="002E629B">
        <w:rPr>
          <w:rFonts w:ascii="Times New Roman" w:hAnsi="Times New Roman" w:cs="Times New Roman"/>
          <w:kern w:val="0"/>
          <w:lang w:val="en-GB"/>
          <w14:ligatures w14:val="none"/>
        </w:rPr>
        <w:t>Kjeldahl</w:t>
      </w:r>
      <w:proofErr w:type="spellEnd"/>
      <w:r w:rsidRPr="002E629B">
        <w:rPr>
          <w:rFonts w:ascii="Times New Roman" w:hAnsi="Times New Roman" w:cs="Times New Roman"/>
          <w:kern w:val="0"/>
          <w:lang w:val="en-GB"/>
          <w14:ligatures w14:val="none"/>
        </w:rPr>
        <w:t xml:space="preserve"> method, while crude fat content will be </w:t>
      </w:r>
      <w:proofErr w:type="spellStart"/>
      <w:r w:rsidRPr="002E629B">
        <w:rPr>
          <w:rFonts w:ascii="Times New Roman" w:hAnsi="Times New Roman" w:cs="Times New Roman"/>
          <w:kern w:val="0"/>
          <w:lang w:val="en-GB"/>
          <w14:ligatures w14:val="none"/>
        </w:rPr>
        <w:t>analyzed</w:t>
      </w:r>
      <w:proofErr w:type="spellEnd"/>
      <w:r w:rsidRPr="002E629B">
        <w:rPr>
          <w:rFonts w:ascii="Times New Roman" w:hAnsi="Times New Roman" w:cs="Times New Roman"/>
          <w:kern w:val="0"/>
          <w:lang w:val="en-GB"/>
          <w14:ligatures w14:val="none"/>
        </w:rPr>
        <w:t xml:space="preserve"> through </w:t>
      </w:r>
      <w:proofErr w:type="spellStart"/>
      <w:r w:rsidRPr="002E629B">
        <w:rPr>
          <w:rFonts w:ascii="Times New Roman" w:hAnsi="Times New Roman" w:cs="Times New Roman"/>
          <w:kern w:val="0"/>
          <w:lang w:val="en-GB"/>
          <w14:ligatures w14:val="none"/>
        </w:rPr>
        <w:t>Soxhlet</w:t>
      </w:r>
      <w:proofErr w:type="spellEnd"/>
      <w:r w:rsidRPr="002E629B">
        <w:rPr>
          <w:rFonts w:ascii="Times New Roman" w:hAnsi="Times New Roman" w:cs="Times New Roman"/>
          <w:kern w:val="0"/>
          <w:lang w:val="en-GB"/>
          <w14:ligatures w14:val="none"/>
        </w:rPr>
        <w:t xml:space="preserve"> extraction. Carbohydrate content will be calculated by difference.</w:t>
      </w:r>
    </w:p>
    <w:p w14:paraId="5AB736B5"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The purpose of conducting proximate analysis is to establish the nutritional baseline of the supplements and to distinguish between the effects attributable to macronutrient composition and those resulting from bioactive phytochemicals. Understanding the proximate composition ensures that any observed metabolic improvements are primarily linked to functional bioactive compounds rather than caloric or macronutrient variations. Additionally, this analysis contributes to quality control, standardization, and reproducibility of the intervention.</w:t>
      </w:r>
    </w:p>
    <w:p w14:paraId="1D02C7AE" w14:textId="04F78146" w:rsidR="00FE0110" w:rsidRPr="002E629B" w:rsidRDefault="004D7FD8" w:rsidP="004D7FD8">
      <w:pPr>
        <w:spacing w:before="100" w:beforeAutospacing="1" w:after="100" w:afterAutospacing="1" w:line="240" w:lineRule="auto"/>
        <w:jc w:val="both"/>
        <w:outlineLvl w:val="0"/>
        <w:rPr>
          <w:rFonts w:ascii="Times New Roman" w:hAnsi="Times New Roman" w:cs="Times New Roman"/>
          <w:b/>
          <w:bCs/>
          <w:kern w:val="36"/>
          <w:lang w:val="en-GB"/>
          <w14:ligatures w14:val="none"/>
        </w:rPr>
      </w:pPr>
      <w:r w:rsidRPr="002E629B">
        <w:rPr>
          <w:rFonts w:ascii="Times New Roman" w:eastAsia="Times New Roman" w:hAnsi="Times New Roman" w:cs="Times New Roman"/>
          <w:b/>
          <w:bCs/>
          <w:kern w:val="36"/>
          <w:lang w:val="en-GB"/>
          <w14:ligatures w14:val="none"/>
        </w:rPr>
        <w:t>RESULTS</w:t>
      </w:r>
    </w:p>
    <w:p w14:paraId="0EB30EFE"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The findings are expected to demonstrate that supplementation with garlic, turmeric, and ginger improves metabolic parameters in pre-diabetic and pre-</w:t>
      </w:r>
      <w:proofErr w:type="spellStart"/>
      <w:r w:rsidRPr="002E629B">
        <w:rPr>
          <w:rFonts w:ascii="Times New Roman" w:hAnsi="Times New Roman" w:cs="Times New Roman"/>
          <w:kern w:val="0"/>
          <w:lang w:val="en-GB"/>
          <w14:ligatures w14:val="none"/>
        </w:rPr>
        <w:t>hyperlipidemic</w:t>
      </w:r>
      <w:proofErr w:type="spellEnd"/>
      <w:r w:rsidRPr="002E629B">
        <w:rPr>
          <w:rFonts w:ascii="Times New Roman" w:hAnsi="Times New Roman" w:cs="Times New Roman"/>
          <w:kern w:val="0"/>
          <w:lang w:val="en-GB"/>
          <w14:ligatures w14:val="none"/>
        </w:rPr>
        <w:t xml:space="preserve"> individuals.</w:t>
      </w:r>
    </w:p>
    <w:p w14:paraId="0652E345"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Significant reductions are anticipated in fasting glucose </w:t>
      </w:r>
      <w:r>
        <w:rPr>
          <w:rFonts w:ascii="Times New Roman" w:hAnsi="Times New Roman" w:cs="Times New Roman"/>
          <w:kern w:val="0"/>
          <w:lang w:val="en-US"/>
          <w14:ligatures w14:val="none"/>
        </w:rPr>
        <w:t xml:space="preserve">level in blood </w:t>
      </w:r>
      <w:r w:rsidRPr="002E629B">
        <w:rPr>
          <w:rFonts w:ascii="Times New Roman" w:hAnsi="Times New Roman" w:cs="Times New Roman"/>
          <w:kern w:val="0"/>
          <w:lang w:val="en-GB"/>
          <w14:ligatures w14:val="none"/>
        </w:rPr>
        <w:t xml:space="preserve">and HbA1c levels, indicating improved </w:t>
      </w:r>
      <w:proofErr w:type="spellStart"/>
      <w:r w:rsidRPr="002E629B">
        <w:rPr>
          <w:rFonts w:ascii="Times New Roman" w:hAnsi="Times New Roman" w:cs="Times New Roman"/>
          <w:kern w:val="0"/>
          <w:lang w:val="en-GB"/>
          <w14:ligatures w14:val="none"/>
        </w:rPr>
        <w:t>glycemic</w:t>
      </w:r>
      <w:proofErr w:type="spellEnd"/>
      <w:r w:rsidRPr="002E629B">
        <w:rPr>
          <w:rFonts w:ascii="Times New Roman" w:hAnsi="Times New Roman" w:cs="Times New Roman"/>
          <w:kern w:val="0"/>
          <w:lang w:val="en-GB"/>
          <w14:ligatures w14:val="none"/>
        </w:rPr>
        <w:t xml:space="preserve"> control</w:t>
      </w:r>
      <w:r>
        <w:rPr>
          <w:rFonts w:ascii="Times New Roman" w:hAnsi="Times New Roman" w:cs="Times New Roman"/>
          <w:kern w:val="0"/>
          <w:lang w:val="en-US"/>
          <w14:ligatures w14:val="none"/>
        </w:rPr>
        <w:t xml:space="preserve"> in blood</w:t>
      </w:r>
      <w:r w:rsidRPr="002E629B">
        <w:rPr>
          <w:rFonts w:ascii="Times New Roman" w:hAnsi="Times New Roman" w:cs="Times New Roman"/>
          <w:kern w:val="0"/>
          <w:lang w:val="en-GB"/>
          <w14:ligatures w14:val="none"/>
        </w:rPr>
        <w:t xml:space="preserve">. </w:t>
      </w:r>
      <w:proofErr w:type="spellStart"/>
      <w:r w:rsidRPr="002E629B">
        <w:rPr>
          <w:rFonts w:ascii="Times New Roman" w:hAnsi="Times New Roman" w:cs="Times New Roman"/>
          <w:kern w:val="0"/>
          <w:lang w:val="en-GB"/>
          <w14:ligatures w14:val="none"/>
        </w:rPr>
        <w:t>Favorable</w:t>
      </w:r>
      <w:proofErr w:type="spellEnd"/>
      <w:r w:rsidRPr="002E629B">
        <w:rPr>
          <w:rFonts w:ascii="Times New Roman" w:hAnsi="Times New Roman" w:cs="Times New Roman"/>
          <w:kern w:val="0"/>
          <w:lang w:val="en-GB"/>
          <w14:ligatures w14:val="none"/>
        </w:rPr>
        <w:t xml:space="preserve"> changes in lipid profile parameters</w:t>
      </w:r>
      <w:r>
        <w:rPr>
          <w:rFonts w:ascii="Times New Roman" w:hAnsi="Times New Roman" w:cs="Times New Roman"/>
          <w:kern w:val="0"/>
          <w:lang w:val="en-GB"/>
          <w14:ligatures w14:val="none"/>
        </w:rPr>
        <w:t xml:space="preserve"> </w:t>
      </w:r>
      <w:r w:rsidRPr="002E629B">
        <w:rPr>
          <w:rFonts w:ascii="Times New Roman" w:hAnsi="Times New Roman" w:cs="Times New Roman"/>
          <w:kern w:val="0"/>
          <w:lang w:val="en-GB"/>
          <w14:ligatures w14:val="none"/>
        </w:rPr>
        <w:t>including decreased total cholesterol, triglycerides, and LDL-C, along with possible increases in HDL-C</w:t>
      </w:r>
      <w:r>
        <w:rPr>
          <w:rFonts w:ascii="Times New Roman" w:hAnsi="Times New Roman" w:cs="Times New Roman"/>
          <w:kern w:val="0"/>
          <w:lang w:val="en-GB"/>
          <w14:ligatures w14:val="none"/>
        </w:rPr>
        <w:t xml:space="preserve"> </w:t>
      </w:r>
      <w:r w:rsidRPr="002E629B">
        <w:rPr>
          <w:rFonts w:ascii="Times New Roman" w:hAnsi="Times New Roman" w:cs="Times New Roman"/>
          <w:kern w:val="0"/>
          <w:lang w:val="en-GB"/>
          <w14:ligatures w14:val="none"/>
        </w:rPr>
        <w:t>are also expected.</w:t>
      </w:r>
    </w:p>
    <w:p w14:paraId="34E57C00"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Markers of oxidative stress, such as </w:t>
      </w:r>
      <w:proofErr w:type="spellStart"/>
      <w:r w:rsidRPr="002E629B">
        <w:rPr>
          <w:rFonts w:ascii="Times New Roman" w:hAnsi="Times New Roman" w:cs="Times New Roman"/>
          <w:kern w:val="0"/>
          <w:lang w:val="en-GB"/>
          <w14:ligatures w14:val="none"/>
        </w:rPr>
        <w:t>malondialdehyde</w:t>
      </w:r>
      <w:proofErr w:type="spellEnd"/>
      <w:r w:rsidRPr="002E629B">
        <w:rPr>
          <w:rFonts w:ascii="Times New Roman" w:hAnsi="Times New Roman" w:cs="Times New Roman"/>
          <w:kern w:val="0"/>
          <w:lang w:val="en-GB"/>
          <w14:ligatures w14:val="none"/>
        </w:rPr>
        <w:t xml:space="preserve"> (MDA), are projected to decline, while total antioxidant capacity is expected to increase. Additionally, inflammatory </w:t>
      </w:r>
      <w:r>
        <w:rPr>
          <w:rFonts w:ascii="Times New Roman" w:hAnsi="Times New Roman" w:cs="Times New Roman"/>
          <w:kern w:val="0"/>
          <w:lang w:val="en-US"/>
          <w14:ligatures w14:val="none"/>
        </w:rPr>
        <w:t xml:space="preserve">markers o blood </w:t>
      </w:r>
      <w:r w:rsidRPr="002E629B">
        <w:rPr>
          <w:rFonts w:ascii="Times New Roman" w:hAnsi="Times New Roman" w:cs="Times New Roman"/>
          <w:kern w:val="0"/>
          <w:lang w:val="en-GB"/>
          <w14:ligatures w14:val="none"/>
        </w:rPr>
        <w:t>such as</w:t>
      </w:r>
      <w:r>
        <w:rPr>
          <w:rFonts w:ascii="Times New Roman" w:hAnsi="Times New Roman" w:cs="Times New Roman"/>
          <w:kern w:val="0"/>
          <w:lang w:val="en-US"/>
          <w14:ligatures w14:val="none"/>
        </w:rPr>
        <w:t xml:space="preserve"> </w:t>
      </w:r>
      <w:r w:rsidRPr="002E629B">
        <w:rPr>
          <w:rFonts w:ascii="Times New Roman" w:hAnsi="Times New Roman" w:cs="Times New Roman"/>
          <w:kern w:val="0"/>
          <w:lang w:val="en-GB"/>
          <w14:ligatures w14:val="none"/>
        </w:rPr>
        <w:t>reactive protein (CRP) and pro-inflammatory cytokines may show measurable reductions.</w:t>
      </w:r>
    </w:p>
    <w:p w14:paraId="62D2CCBC"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p>
    <w:p w14:paraId="4C05461A"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lastRenderedPageBreak/>
        <w:t>Among the intervention groups, the combined supplementation group is hypothesized to demonstrate the most pronounced improvements, suggesting potential synergistic effects of the bioactive compounds.</w:t>
      </w:r>
    </w:p>
    <w:p w14:paraId="015F2C50" w14:textId="78C4657E" w:rsidR="00FE0110" w:rsidRPr="002E629B" w:rsidRDefault="004D7FD8" w:rsidP="004D7FD8">
      <w:pPr>
        <w:spacing w:before="100" w:beforeAutospacing="1" w:after="100" w:afterAutospacing="1" w:line="240" w:lineRule="auto"/>
        <w:jc w:val="both"/>
        <w:outlineLvl w:val="0"/>
        <w:rPr>
          <w:rFonts w:ascii="Times New Roman" w:hAnsi="Times New Roman" w:cs="Times New Roman"/>
          <w:b/>
          <w:bCs/>
          <w:kern w:val="36"/>
          <w:lang w:val="en-GB"/>
          <w14:ligatures w14:val="none"/>
        </w:rPr>
      </w:pPr>
      <w:r w:rsidRPr="002E629B">
        <w:rPr>
          <w:rFonts w:ascii="Times New Roman" w:eastAsia="Times New Roman" w:hAnsi="Times New Roman" w:cs="Times New Roman"/>
          <w:b/>
          <w:bCs/>
          <w:kern w:val="36"/>
          <w:lang w:val="en-GB"/>
          <w14:ligatures w14:val="none"/>
        </w:rPr>
        <w:t>CONCLUSION</w:t>
      </w:r>
    </w:p>
    <w:p w14:paraId="3B33BCE0"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This study supports the hypothesis that garlic, turmeric and ginger possess significant preventive potential in individuals at risk of developing chronic metabolic diseases. Through their </w:t>
      </w:r>
      <w:r>
        <w:rPr>
          <w:rFonts w:ascii="Times New Roman" w:hAnsi="Times New Roman" w:cs="Times New Roman"/>
          <w:kern w:val="0"/>
          <w:lang w:val="en-US"/>
          <w14:ligatures w14:val="none"/>
        </w:rPr>
        <w:t>oxidative properties</w:t>
      </w:r>
      <w:r w:rsidRPr="002E629B">
        <w:rPr>
          <w:rFonts w:ascii="Times New Roman" w:hAnsi="Times New Roman" w:cs="Times New Roman"/>
          <w:kern w:val="0"/>
          <w:lang w:val="en-GB"/>
          <w14:ligatures w14:val="none"/>
        </w:rPr>
        <w:t>, inflammatory</w:t>
      </w:r>
      <w:r>
        <w:rPr>
          <w:rFonts w:ascii="Times New Roman" w:hAnsi="Times New Roman" w:cs="Times New Roman"/>
          <w:kern w:val="0"/>
          <w:lang w:val="en-US"/>
          <w14:ligatures w14:val="none"/>
        </w:rPr>
        <w:t xml:space="preserve"> inhibitors,</w:t>
      </w:r>
      <w:r w:rsidRPr="002E629B">
        <w:rPr>
          <w:rFonts w:ascii="Times New Roman" w:hAnsi="Times New Roman" w:cs="Times New Roman"/>
          <w:kern w:val="0"/>
          <w:lang w:val="en-GB"/>
          <w14:ligatures w14:val="none"/>
        </w:rPr>
        <w:t xml:space="preserve"> </w:t>
      </w:r>
      <w:r>
        <w:rPr>
          <w:rFonts w:ascii="Times New Roman" w:hAnsi="Times New Roman" w:cs="Times New Roman"/>
          <w:kern w:val="0"/>
          <w:lang w:val="en-US"/>
          <w14:ligatures w14:val="none"/>
        </w:rPr>
        <w:t xml:space="preserve">glucose and cholesterol level in blood either increased or decreased </w:t>
      </w:r>
      <w:r w:rsidRPr="002E629B">
        <w:rPr>
          <w:rFonts w:ascii="Times New Roman" w:hAnsi="Times New Roman" w:cs="Times New Roman"/>
          <w:kern w:val="0"/>
          <w:lang w:val="en-GB"/>
          <w14:ligatures w14:val="none"/>
        </w:rPr>
        <w:t xml:space="preserve">properties, </w:t>
      </w:r>
      <w:r>
        <w:rPr>
          <w:rFonts w:ascii="Times New Roman" w:hAnsi="Times New Roman" w:cs="Times New Roman"/>
          <w:kern w:val="0"/>
          <w:lang w:val="en-US"/>
          <w14:ligatures w14:val="none"/>
        </w:rPr>
        <w:t xml:space="preserve">the herbal </w:t>
      </w:r>
      <w:r w:rsidRPr="002E629B">
        <w:rPr>
          <w:rFonts w:ascii="Times New Roman" w:hAnsi="Times New Roman" w:cs="Times New Roman"/>
          <w:kern w:val="0"/>
          <w:lang w:val="en-GB"/>
          <w14:ligatures w14:val="none"/>
        </w:rPr>
        <w:t xml:space="preserve">spices may effectively improve </w:t>
      </w:r>
      <w:proofErr w:type="spellStart"/>
      <w:r w:rsidRPr="002E629B">
        <w:rPr>
          <w:rFonts w:ascii="Times New Roman" w:hAnsi="Times New Roman" w:cs="Times New Roman"/>
          <w:kern w:val="0"/>
          <w:lang w:val="en-GB"/>
          <w14:ligatures w14:val="none"/>
        </w:rPr>
        <w:t>glycemic</w:t>
      </w:r>
      <w:proofErr w:type="spellEnd"/>
      <w:r w:rsidRPr="002E629B">
        <w:rPr>
          <w:rFonts w:ascii="Times New Roman" w:hAnsi="Times New Roman" w:cs="Times New Roman"/>
          <w:kern w:val="0"/>
          <w:lang w:val="en-GB"/>
          <w14:ligatures w14:val="none"/>
        </w:rPr>
        <w:t xml:space="preserve"> control, lipid metabolism, oxidative balance, and inflammatory status.</w:t>
      </w:r>
    </w:p>
    <w:p w14:paraId="4AE19F9D"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The combined supplementation approach appears particularly promising due to the complementary mechanisms of action of their bioactive compounds. Early nutritional intervention during the pre-disease stage may therefore reduce the progression toward diabetes mellitus and </w:t>
      </w:r>
      <w:proofErr w:type="spellStart"/>
      <w:r w:rsidRPr="002E629B">
        <w:rPr>
          <w:rFonts w:ascii="Times New Roman" w:hAnsi="Times New Roman" w:cs="Times New Roman"/>
          <w:kern w:val="0"/>
          <w:lang w:val="en-GB"/>
          <w14:ligatures w14:val="none"/>
        </w:rPr>
        <w:t>cardi</w:t>
      </w:r>
      <w:proofErr w:type="spellEnd"/>
      <w:r>
        <w:rPr>
          <w:rFonts w:ascii="Times New Roman" w:hAnsi="Times New Roman" w:cs="Times New Roman"/>
          <w:kern w:val="0"/>
          <w:lang w:val="en-US"/>
          <w14:ligatures w14:val="none"/>
        </w:rPr>
        <w:t>ac</w:t>
      </w:r>
      <w:r w:rsidRPr="002E629B">
        <w:rPr>
          <w:rFonts w:ascii="Times New Roman" w:hAnsi="Times New Roman" w:cs="Times New Roman"/>
          <w:kern w:val="0"/>
          <w:lang w:val="en-GB"/>
          <w14:ligatures w14:val="none"/>
        </w:rPr>
        <w:t xml:space="preserve"> disease.</w:t>
      </w:r>
    </w:p>
    <w:p w14:paraId="4CB51EDB"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Overall, the findings highlight the importance of functional foods and nutraceutical strategies as supportive tools in preventive healthcare.</w:t>
      </w:r>
    </w:p>
    <w:p w14:paraId="5B6D82B6" w14:textId="77777777" w:rsidR="00FE0110" w:rsidRPr="002E629B" w:rsidRDefault="00FE0110" w:rsidP="004D7FD8">
      <w:pPr>
        <w:spacing w:before="100" w:beforeAutospacing="1" w:after="100" w:afterAutospacing="1" w:line="240" w:lineRule="auto"/>
        <w:jc w:val="both"/>
        <w:outlineLvl w:val="0"/>
        <w:rPr>
          <w:rFonts w:ascii="Times New Roman" w:hAnsi="Times New Roman" w:cs="Times New Roman"/>
          <w:b/>
          <w:bCs/>
          <w:kern w:val="36"/>
          <w:lang w:val="en-GB"/>
          <w14:ligatures w14:val="none"/>
        </w:rPr>
      </w:pPr>
      <w:r w:rsidRPr="002E629B">
        <w:rPr>
          <w:rFonts w:ascii="Times New Roman" w:eastAsia="Times New Roman" w:hAnsi="Times New Roman" w:cs="Times New Roman"/>
          <w:b/>
          <w:bCs/>
          <w:kern w:val="36"/>
          <w:lang w:val="en-GB"/>
          <w14:ligatures w14:val="none"/>
        </w:rPr>
        <w:t>Recommendations</w:t>
      </w:r>
    </w:p>
    <w:p w14:paraId="133C6114" w14:textId="77777777" w:rsidR="00FE0110" w:rsidRPr="002E629B" w:rsidRDefault="00FE0110" w:rsidP="004D7FD8">
      <w:p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Based on the anticipated findings, the following recommendations are proposed:</w:t>
      </w:r>
    </w:p>
    <w:p w14:paraId="0E64F165" w14:textId="77777777" w:rsidR="00FE0110" w:rsidRPr="002E629B" w:rsidRDefault="00FE0110" w:rsidP="004D7FD8">
      <w:pPr>
        <w:numPr>
          <w:ilvl w:val="0"/>
          <w:numId w:val="9"/>
        </w:num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Incorporation into Preventive Nutrition: Garlic, turmeric, and ginger may be considered as adjunct dietary interventions for individuals with pre-diabetes and borderline dyslipidaemia.</w:t>
      </w:r>
    </w:p>
    <w:p w14:paraId="518D5AD9" w14:textId="77777777" w:rsidR="00FE0110" w:rsidRPr="002E629B" w:rsidRDefault="00FE0110" w:rsidP="004D7FD8">
      <w:pPr>
        <w:numPr>
          <w:ilvl w:val="0"/>
          <w:numId w:val="9"/>
        </w:num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Standardized Supplementation: Future clinical use should emphasize standardized extracts with defined bioactive concentrations to ensure consistency and efficacy.</w:t>
      </w:r>
    </w:p>
    <w:p w14:paraId="36E328A6" w14:textId="77777777" w:rsidR="00FE0110" w:rsidRPr="002E629B" w:rsidRDefault="00FE0110" w:rsidP="004D7FD8">
      <w:pPr>
        <w:numPr>
          <w:ilvl w:val="0"/>
          <w:numId w:val="9"/>
        </w:num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Long-Term Clinical Trials: </w:t>
      </w:r>
      <w:r>
        <w:rPr>
          <w:rFonts w:ascii="Times New Roman" w:hAnsi="Times New Roman" w:cs="Times New Roman"/>
          <w:kern w:val="0"/>
          <w:lang w:val="en-US"/>
          <w14:ligatures w14:val="none"/>
        </w:rPr>
        <w:t>Broader level</w:t>
      </w:r>
      <w:r w:rsidRPr="002E629B">
        <w:rPr>
          <w:rFonts w:ascii="Times New Roman" w:hAnsi="Times New Roman" w:cs="Times New Roman"/>
          <w:kern w:val="0"/>
          <w:lang w:val="en-GB"/>
          <w14:ligatures w14:val="none"/>
        </w:rPr>
        <w:t xml:space="preserve">, randomized controlled trials with </w:t>
      </w:r>
      <w:r>
        <w:rPr>
          <w:rFonts w:ascii="Times New Roman" w:hAnsi="Times New Roman" w:cs="Times New Roman"/>
          <w:kern w:val="0"/>
          <w:lang w:val="en-US"/>
          <w14:ligatures w14:val="none"/>
        </w:rPr>
        <w:t xml:space="preserve">prolonged </w:t>
      </w:r>
      <w:r w:rsidRPr="002E629B">
        <w:rPr>
          <w:rFonts w:ascii="Times New Roman" w:hAnsi="Times New Roman" w:cs="Times New Roman"/>
          <w:kern w:val="0"/>
          <w:lang w:val="en-GB"/>
          <w14:ligatures w14:val="none"/>
        </w:rPr>
        <w:t>follow-up periods are recommended to confirm long-term safety and effectiveness.</w:t>
      </w:r>
    </w:p>
    <w:p w14:paraId="439B3EC6" w14:textId="77777777" w:rsidR="00FE0110" w:rsidRPr="002E629B" w:rsidRDefault="00FE0110" w:rsidP="004D7FD8">
      <w:pPr>
        <w:numPr>
          <w:ilvl w:val="0"/>
          <w:numId w:val="9"/>
        </w:num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Mechanistic Research: Further molecular studies are needed to clarify signalling pathways and synergistic interactions among these phytochemicals.</w:t>
      </w:r>
    </w:p>
    <w:p w14:paraId="35C3FCEF" w14:textId="77777777" w:rsidR="00FE0110" w:rsidRPr="002E629B" w:rsidRDefault="00FE0110" w:rsidP="004D7FD8">
      <w:pPr>
        <w:numPr>
          <w:ilvl w:val="0"/>
          <w:numId w:val="9"/>
        </w:num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 xml:space="preserve">Public Health Awareness: Nutrition education programs should promote the role of functional spices as part of a balanced diet aimed at reducing </w:t>
      </w:r>
      <w:proofErr w:type="spellStart"/>
      <w:r w:rsidRPr="002E629B">
        <w:rPr>
          <w:rFonts w:ascii="Times New Roman" w:hAnsi="Times New Roman" w:cs="Times New Roman"/>
          <w:kern w:val="0"/>
          <w:lang w:val="en-GB"/>
          <w14:ligatures w14:val="none"/>
        </w:rPr>
        <w:t>cardiometabolic</w:t>
      </w:r>
      <w:proofErr w:type="spellEnd"/>
      <w:r w:rsidRPr="002E629B">
        <w:rPr>
          <w:rFonts w:ascii="Times New Roman" w:hAnsi="Times New Roman" w:cs="Times New Roman"/>
          <w:kern w:val="0"/>
          <w:lang w:val="en-GB"/>
          <w14:ligatures w14:val="none"/>
        </w:rPr>
        <w:t xml:space="preserve"> risk.</w:t>
      </w:r>
    </w:p>
    <w:p w14:paraId="3ACB2FD8" w14:textId="77777777" w:rsidR="00FE0110" w:rsidRPr="002E629B" w:rsidRDefault="00FE0110" w:rsidP="004D7FD8">
      <w:pPr>
        <w:numPr>
          <w:ilvl w:val="0"/>
          <w:numId w:val="9"/>
        </w:numPr>
        <w:spacing w:before="100" w:beforeAutospacing="1" w:after="100" w:afterAutospacing="1" w:line="240" w:lineRule="auto"/>
        <w:jc w:val="both"/>
        <w:rPr>
          <w:rFonts w:ascii="Times New Roman" w:hAnsi="Times New Roman" w:cs="Times New Roman"/>
          <w:kern w:val="0"/>
          <w:lang w:val="en-GB"/>
          <w14:ligatures w14:val="none"/>
        </w:rPr>
      </w:pPr>
      <w:r w:rsidRPr="002E629B">
        <w:rPr>
          <w:rFonts w:ascii="Times New Roman" w:hAnsi="Times New Roman" w:cs="Times New Roman"/>
          <w:kern w:val="0"/>
          <w:lang w:val="en-GB"/>
          <w14:ligatures w14:val="none"/>
        </w:rPr>
        <w:t>Integration with Lifestyle Modification: Supplementation should be combined with lifestyle interventions, including balanced diet and physical activity, for optimal metabolic outcomes.</w:t>
      </w:r>
    </w:p>
    <w:p w14:paraId="4B2F17D1" w14:textId="0827E501" w:rsidR="004D7FD8" w:rsidRDefault="004D7FD8" w:rsidP="004D7FD8">
      <w:pPr>
        <w:pStyle w:val="Bibliography"/>
        <w:spacing w:after="0" w:line="240" w:lineRule="auto"/>
        <w:ind w:left="720" w:hanging="720"/>
        <w:jc w:val="both"/>
        <w:rPr>
          <w:rFonts w:ascii="Times New Roman" w:hAnsi="Times New Roman" w:cs="Times New Roman"/>
          <w:b/>
          <w:lang w:val="en-US" w:eastAsia="zh-CN"/>
        </w:rPr>
      </w:pPr>
      <w:r w:rsidRPr="004D7FD8">
        <w:rPr>
          <w:rFonts w:ascii="Times New Roman" w:hAnsi="Times New Roman" w:cs="Times New Roman"/>
          <w:b/>
          <w:lang w:val="en-US" w:eastAsia="zh-CN"/>
        </w:rPr>
        <w:t xml:space="preserve">REFERENCES </w:t>
      </w:r>
    </w:p>
    <w:p w14:paraId="7D8904B1" w14:textId="77777777" w:rsidR="004D7FD8" w:rsidRPr="004D7FD8" w:rsidRDefault="004D7FD8" w:rsidP="004D7FD8">
      <w:pPr>
        <w:spacing w:after="0" w:line="240" w:lineRule="auto"/>
        <w:rPr>
          <w:lang w:val="en-US" w:eastAsia="zh-CN"/>
        </w:rPr>
      </w:pPr>
    </w:p>
    <w:p w14:paraId="1FF75533" w14:textId="1C9200D0"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rPr>
        <w:fldChar w:fldCharType="begin"/>
      </w:r>
      <w:r w:rsidRPr="004D7FD8">
        <w:rPr>
          <w:rFonts w:ascii="Times New Roman" w:hAnsi="Times New Roman" w:cs="Times New Roman"/>
          <w:lang w:val="en-GB"/>
        </w:rPr>
        <w:instrText xml:space="preserve"> BIBLIOGRAPHY </w:instrText>
      </w:r>
      <w:r w:rsidRPr="004D7FD8">
        <w:rPr>
          <w:rFonts w:ascii="Times New Roman" w:hAnsi="Times New Roman" w:cs="Times New Roman"/>
        </w:rPr>
        <w:fldChar w:fldCharType="separate"/>
      </w:r>
      <w:r w:rsidRPr="004D7FD8">
        <w:rPr>
          <w:rFonts w:ascii="Times New Roman" w:hAnsi="Times New Roman" w:cs="Times New Roman"/>
          <w:noProof/>
          <w:lang w:val="en-GB" w:eastAsia="zh-CN"/>
        </w:rPr>
        <w:t>Bartosz KulczyńskiGramza-MichałowskaAnna. (2006). The importance of selected spices in cardiovascular diseases. Postepy Hig Med Dosw (Online).</w:t>
      </w:r>
    </w:p>
    <w:p w14:paraId="6E8C564C"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noProof/>
          <w:lang w:val="en-GB" w:eastAsia="zh-CN"/>
        </w:rPr>
        <w:t>Hafez R. MadkorW. Mansour,Gamal RamadanSherif. (2010). Modulatory effects of garlic, ginger, turmeric and their mixture on hyperglycaemia, dyslipidaemia and oxidative stress in streptozotocin. British Journal of Nutrition.</w:t>
      </w:r>
    </w:p>
    <w:p w14:paraId="18D79A79"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noProof/>
          <w:lang w:val="en-GB" w:eastAsia="zh-CN"/>
        </w:rPr>
        <w:t>Karin RiedToben, Peter FaklerCatherine. (2013). Effect of garlic on serum lipids: an updated meta-analysis. Nutr Rev.</w:t>
      </w:r>
    </w:p>
    <w:p w14:paraId="224DC6FC"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noProof/>
          <w:lang w:val="en-GB" w:eastAsia="zh-CN"/>
        </w:rPr>
        <w:lastRenderedPageBreak/>
        <w:t>Leyla BayanHossain Koulivand , Ali GorjiPeir. (2014). Garlic: a review of potential therapeutic effects. Avicenna J Phytomedicine.</w:t>
      </w:r>
    </w:p>
    <w:p w14:paraId="1CD77FC6"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noProof/>
          <w:lang w:val="en-GB" w:eastAsia="zh-CN"/>
        </w:rPr>
        <w:t>Li-Xin Na 1Li, Hong-Zhi Pan, Xian-Li Zhou, Dian-Jun Sun, Man Meng, Xiao-Xia Li, Chang-Hao SunYing. (2013). Curcuminoids exert glucose-lowering effect in type 2 diabetes by decreasing serum free fatty acids: a double-blind, placebo-controlled trial. Mol Nutr Food Res.</w:t>
      </w:r>
    </w:p>
    <w:p w14:paraId="124D9AAF"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noProof/>
          <w:lang w:val="en-GB" w:eastAsia="zh-CN"/>
        </w:rPr>
        <w:t>Simone ReuterC Gupta , Madan M Chaturvedi, Bharat B AggarwaSubash. (2011). Oxidative stress, inflammation, and cancer: How are they linked? National Library bof Medicine.</w:t>
      </w:r>
    </w:p>
    <w:p w14:paraId="4633F78D"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val="en-GB" w:eastAsia="zh-CN"/>
        </w:rPr>
      </w:pPr>
      <w:r w:rsidRPr="004D7FD8">
        <w:rPr>
          <w:rFonts w:ascii="Times New Roman" w:hAnsi="Times New Roman" w:cs="Times New Roman"/>
          <w:noProof/>
          <w:lang w:val="en-GB" w:eastAsia="zh-CN"/>
        </w:rPr>
        <w:t>Susan J HewlingsS KalmanDouglas. (2017). Curcumin: A Review of Its’ Effects on Human Health. National Library Of Medicine.</w:t>
      </w:r>
    </w:p>
    <w:p w14:paraId="52ACBD1B" w14:textId="77777777" w:rsidR="00FE0110" w:rsidRPr="004D7FD8" w:rsidRDefault="00FE0110" w:rsidP="004D7FD8">
      <w:pPr>
        <w:pStyle w:val="Bibliography"/>
        <w:spacing w:after="0" w:line="240" w:lineRule="auto"/>
        <w:ind w:left="720" w:hanging="720"/>
        <w:jc w:val="both"/>
        <w:rPr>
          <w:rFonts w:ascii="Times New Roman" w:hAnsi="Times New Roman" w:cs="Times New Roman"/>
          <w:noProof/>
          <w:lang w:eastAsia="zh-CN"/>
        </w:rPr>
      </w:pPr>
      <w:r w:rsidRPr="004D7FD8">
        <w:rPr>
          <w:rFonts w:ascii="Times New Roman" w:hAnsi="Times New Roman" w:cs="Times New Roman"/>
          <w:noProof/>
          <w:lang w:val="en-GB" w:eastAsia="zh-CN"/>
        </w:rPr>
        <w:t xml:space="preserve">Yunes PanahiKhalili b,Ebrahim Sahebi, Soha Namazi, Željko Reiner, Muhammed MajeedNahid. (2017). Curcuminoids modify lipid profile in type 2 diabetes mellitus: A randomized controlled trial. </w:t>
      </w:r>
      <w:r w:rsidRPr="004D7FD8">
        <w:rPr>
          <w:rFonts w:ascii="Times New Roman" w:hAnsi="Times New Roman" w:cs="Times New Roman"/>
          <w:noProof/>
          <w:lang w:eastAsia="zh-CN"/>
        </w:rPr>
        <w:t>Complementary Therapies in Medicine.</w:t>
      </w:r>
    </w:p>
    <w:p w14:paraId="47DF8954" w14:textId="77777777" w:rsidR="00FE0110" w:rsidRPr="004D7FD8" w:rsidRDefault="00FE0110" w:rsidP="004D7FD8">
      <w:pPr>
        <w:spacing w:after="0" w:line="240" w:lineRule="auto"/>
        <w:ind w:left="720" w:hanging="720"/>
        <w:jc w:val="both"/>
        <w:rPr>
          <w:rFonts w:ascii="Times New Roman" w:hAnsi="Times New Roman" w:cs="Times New Roman"/>
        </w:rPr>
      </w:pPr>
      <w:r w:rsidRPr="004D7FD8">
        <w:rPr>
          <w:rFonts w:ascii="Times New Roman" w:hAnsi="Times New Roman" w:cs="Times New Roman"/>
          <w:b/>
          <w:bCs/>
          <w:noProof/>
        </w:rPr>
        <w:fldChar w:fldCharType="end"/>
      </w:r>
    </w:p>
    <w:p w14:paraId="65A43128" w14:textId="77777777" w:rsidR="00FE0110" w:rsidRPr="004D7FD8" w:rsidRDefault="00FE0110" w:rsidP="004D7FD8">
      <w:pPr>
        <w:spacing w:after="0" w:line="240" w:lineRule="auto"/>
        <w:ind w:left="720" w:hanging="720"/>
        <w:jc w:val="both"/>
        <w:rPr>
          <w:rFonts w:ascii="Times New Roman" w:hAnsi="Times New Roman" w:cs="Times New Roman"/>
          <w:lang w:val="en-US" w:eastAsia="zh-CN"/>
        </w:rPr>
      </w:pPr>
    </w:p>
    <w:sectPr w:rsidR="00FE0110" w:rsidRPr="004D7FD8" w:rsidSect="004D7FD8">
      <w:headerReference w:type="default" r:id="rId9"/>
      <w:footerReference w:type="default" r:id="rId10"/>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AD96F" w14:textId="77777777" w:rsidR="00D7256B" w:rsidRDefault="00D7256B">
      <w:pPr>
        <w:spacing w:line="240" w:lineRule="auto"/>
      </w:pPr>
      <w:r>
        <w:separator/>
      </w:r>
    </w:p>
  </w:endnote>
  <w:endnote w:type="continuationSeparator" w:id="0">
    <w:p w14:paraId="0BD348C1" w14:textId="77777777" w:rsidR="00D7256B" w:rsidRDefault="00D72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00000000" w:usb1="38CF7CFA" w:usb2="00000016" w:usb3="00000000" w:csb0="0004000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69449"/>
      <w:docPartObj>
        <w:docPartGallery w:val="Page Numbers (Bottom of Page)"/>
        <w:docPartUnique/>
      </w:docPartObj>
    </w:sdtPr>
    <w:sdtEndPr>
      <w:rPr>
        <w:noProof/>
      </w:rPr>
    </w:sdtEndPr>
    <w:sdtContent>
      <w:p w14:paraId="1AD5B255" w14:textId="31DCA910" w:rsidR="004D7FD8" w:rsidRDefault="004D7FD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1264BA1" w14:textId="77777777" w:rsidR="004D7FD8" w:rsidRDefault="004D7F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5FD6D" w14:textId="77777777" w:rsidR="00D7256B" w:rsidRDefault="00D7256B">
      <w:pPr>
        <w:spacing w:after="0"/>
      </w:pPr>
      <w:r>
        <w:separator/>
      </w:r>
    </w:p>
  </w:footnote>
  <w:footnote w:type="continuationSeparator" w:id="0">
    <w:p w14:paraId="64821008" w14:textId="77777777" w:rsidR="00D7256B" w:rsidRDefault="00D7256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9EFE" w14:textId="073E60E5" w:rsidR="004D7FD8" w:rsidRPr="00A608E5" w:rsidRDefault="004D7FD8" w:rsidP="004D7FD8">
    <w:pPr>
      <w:tabs>
        <w:tab w:val="center" w:pos="4680"/>
        <w:tab w:val="right" w:pos="9360"/>
      </w:tabs>
      <w:spacing w:after="0" w:line="360" w:lineRule="auto"/>
      <w:jc w:val="right"/>
      <w:rPr>
        <w:rFonts w:ascii="Maiandra GD" w:hAnsi="Maiandra GD"/>
        <w:lang w:eastAsia="zh-CN"/>
      </w:rPr>
    </w:pPr>
    <w:r w:rsidRPr="00A608E5">
      <w:rPr>
        <w:rFonts w:ascii="Maiandra GD" w:hAnsi="Maiandra GD"/>
        <w:lang w:eastAsia="zh-CN"/>
      </w:rPr>
      <w:t xml:space="preserve">European </w:t>
    </w:r>
    <w:bookmarkStart w:id="1" w:name="_Hlk193202893"/>
    <w:bookmarkStart w:id="2" w:name="_Hlk196562089"/>
    <w:bookmarkStart w:id="3" w:name="_Hlk196562477"/>
    <w:bookmarkStart w:id="4" w:name="_Hlk197246324"/>
    <w:r w:rsidRPr="00A608E5">
      <w:rPr>
        <w:rFonts w:ascii="Maiandra GD" w:hAnsi="Maiandra GD"/>
        <w:lang w:eastAsia="zh-CN"/>
      </w:rPr>
      <w:t>Journal of Biology and Medical Science Research</w:t>
    </w:r>
    <w:bookmarkStart w:id="5" w:name="_Hlk185837088"/>
    <w:r>
      <w:rPr>
        <w:rFonts w:ascii="Maiandra GD" w:hAnsi="Maiandra GD"/>
        <w:lang w:eastAsia="zh-CN"/>
      </w:rPr>
      <w:t>, 14(3</w:t>
    </w:r>
    <w:r w:rsidRPr="00A608E5">
      <w:rPr>
        <w:rFonts w:ascii="Maiandra GD" w:hAnsi="Maiandra GD"/>
        <w:lang w:eastAsia="zh-CN"/>
      </w:rPr>
      <w:t>)</w:t>
    </w:r>
    <w:bookmarkEnd w:id="1"/>
    <w:bookmarkEnd w:id="2"/>
    <w:bookmarkEnd w:id="3"/>
    <w:bookmarkEnd w:id="4"/>
    <w:bookmarkEnd w:id="5"/>
    <w:r>
      <w:rPr>
        <w:rFonts w:ascii="Maiandra GD" w:hAnsi="Maiandra GD"/>
        <w:lang w:eastAsia="zh-CN"/>
      </w:rPr>
      <w:t>,1-</w:t>
    </w:r>
    <w:r>
      <w:rPr>
        <w:rFonts w:ascii="Maiandra GD" w:hAnsi="Maiandra GD"/>
        <w:lang w:val="en-US" w:eastAsia="zh-CN"/>
      </w:rPr>
      <w:t>6</w:t>
    </w:r>
    <w:r>
      <w:rPr>
        <w:rFonts w:ascii="Maiandra GD" w:hAnsi="Maiandra GD"/>
        <w:lang w:eastAsia="zh-CN"/>
      </w:rPr>
      <w:t>,</w:t>
    </w:r>
    <w:r w:rsidRPr="00A608E5">
      <w:rPr>
        <w:rFonts w:ascii="Maiandra GD" w:hAnsi="Maiandra GD"/>
        <w:lang w:eastAsia="zh-CN"/>
      </w:rPr>
      <w:t>2026</w:t>
    </w:r>
  </w:p>
  <w:p w14:paraId="51D14F36" w14:textId="77777777" w:rsidR="004D7FD8" w:rsidRPr="00A608E5" w:rsidRDefault="004D7FD8" w:rsidP="004D7FD8">
    <w:pPr>
      <w:tabs>
        <w:tab w:val="center" w:pos="4680"/>
        <w:tab w:val="right" w:pos="9360"/>
      </w:tabs>
      <w:spacing w:after="0" w:line="360" w:lineRule="auto"/>
      <w:jc w:val="right"/>
      <w:rPr>
        <w:rFonts w:ascii="Maiandra GD" w:hAnsi="Maiandra GD"/>
        <w:lang w:eastAsia="zh-CN"/>
      </w:rPr>
    </w:pPr>
    <w:r w:rsidRPr="00A608E5">
      <w:rPr>
        <w:rFonts w:ascii="Maiandra GD" w:hAnsi="Maiandra GD"/>
        <w:lang w:eastAsia="zh-CN"/>
      </w:rPr>
      <w:t xml:space="preserve">                                                        Print ISSN: ISSN 2053-406X, </w:t>
    </w:r>
  </w:p>
  <w:p w14:paraId="65D8BBC2" w14:textId="77777777" w:rsidR="004D7FD8" w:rsidRPr="00A608E5" w:rsidRDefault="004D7FD8" w:rsidP="004D7FD8">
    <w:pPr>
      <w:tabs>
        <w:tab w:val="center" w:pos="4680"/>
        <w:tab w:val="right" w:pos="9360"/>
      </w:tabs>
      <w:spacing w:after="0" w:line="360" w:lineRule="auto"/>
      <w:jc w:val="right"/>
      <w:rPr>
        <w:rFonts w:ascii="Maiandra GD" w:hAnsi="Maiandra GD"/>
        <w:lang w:eastAsia="zh-CN"/>
      </w:rPr>
    </w:pPr>
    <w:r w:rsidRPr="00A608E5">
      <w:rPr>
        <w:rFonts w:ascii="Maiandra GD" w:hAnsi="Maiandra GD"/>
        <w:lang w:eastAsia="zh-CN"/>
      </w:rPr>
      <w:t xml:space="preserve">                                                                  Online ISSN: ISSN 2053-4078</w:t>
    </w:r>
  </w:p>
  <w:p w14:paraId="46A7E5F5" w14:textId="77777777" w:rsidR="004D7FD8" w:rsidRPr="00A608E5" w:rsidRDefault="004D7FD8" w:rsidP="004D7FD8">
    <w:pPr>
      <w:tabs>
        <w:tab w:val="center" w:pos="4680"/>
        <w:tab w:val="right" w:pos="9360"/>
      </w:tabs>
      <w:spacing w:after="0" w:line="360" w:lineRule="auto"/>
      <w:jc w:val="right"/>
      <w:rPr>
        <w:rFonts w:ascii="Maiandra GD" w:hAnsi="Maiandra GD"/>
        <w:lang w:eastAsia="zh-CN"/>
      </w:rPr>
    </w:pPr>
    <w:r w:rsidRPr="00A608E5">
      <w:rPr>
        <w:rFonts w:ascii="Maiandra GD" w:hAnsi="Maiandra GD"/>
        <w:lang w:eastAsia="zh-CN"/>
      </w:rPr>
      <w:t xml:space="preserve">                                                      Website: </w:t>
    </w:r>
    <w:hyperlink r:id="rId1" w:history="1">
      <w:r w:rsidRPr="00A608E5">
        <w:rPr>
          <w:rFonts w:ascii="Maiandra GD" w:hAnsi="Maiandra GD"/>
          <w:color w:val="0563C1"/>
          <w:u w:val="single"/>
          <w:lang w:eastAsia="zh-CN"/>
        </w:rPr>
        <w:t>https://www.eajournals.org/</w:t>
      </w:r>
    </w:hyperlink>
    <w:r w:rsidRPr="00A608E5">
      <w:rPr>
        <w:rFonts w:ascii="Maiandra GD" w:hAnsi="Maiandra GD"/>
        <w:lang w:eastAsia="zh-CN"/>
      </w:rPr>
      <w:t xml:space="preserve"> </w:t>
    </w:r>
  </w:p>
  <w:p w14:paraId="16B2B180" w14:textId="0A3D80EF" w:rsidR="004D7FD8" w:rsidRPr="004D7FD8" w:rsidRDefault="004D7FD8" w:rsidP="004D7FD8">
    <w:pPr>
      <w:tabs>
        <w:tab w:val="center" w:pos="4153"/>
        <w:tab w:val="right" w:pos="8306"/>
      </w:tabs>
      <w:snapToGrid w:val="0"/>
      <w:spacing w:after="0" w:line="360" w:lineRule="auto"/>
      <w:jc w:val="right"/>
      <w:rPr>
        <w:rFonts w:ascii="Maiandra GD" w:hAnsi="Maiandra GD"/>
        <w:lang w:eastAsia="zh-CN"/>
      </w:rPr>
    </w:pPr>
    <w:r>
      <w:rPr>
        <w:rFonts w:ascii="Maiandra GD" w:hAnsi="Maiandra GD"/>
        <w:u w:val="single"/>
        <w:lang w:eastAsia="zh-CN"/>
      </w:rPr>
      <w:t xml:space="preserve">                 </w:t>
    </w:r>
    <w:r w:rsidRPr="00A608E5">
      <w:rPr>
        <w:rFonts w:ascii="Maiandra GD" w:hAnsi="Maiandra GD"/>
        <w:u w:val="single"/>
        <w:lang w:eastAsia="zh-CN"/>
      </w:rPr>
      <w:t xml:space="preserve"> Publication of the European Centre for Research Training and Development -UK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827"/>
    <w:multiLevelType w:val="multilevel"/>
    <w:tmpl w:val="07394827"/>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3E12D3"/>
    <w:multiLevelType w:val="multilevel"/>
    <w:tmpl w:val="0A3E12D3"/>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1A758FF"/>
    <w:multiLevelType w:val="hybridMultilevel"/>
    <w:tmpl w:val="E10C2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35BC8"/>
    <w:multiLevelType w:val="multilevel"/>
    <w:tmpl w:val="36E35BC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B1B5599"/>
    <w:multiLevelType w:val="multilevel"/>
    <w:tmpl w:val="5B1B559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C2C5978"/>
    <w:multiLevelType w:val="hybridMultilevel"/>
    <w:tmpl w:val="80049650"/>
    <w:lvl w:ilvl="0" w:tplc="E376E380">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F7C63"/>
    <w:multiLevelType w:val="multilevel"/>
    <w:tmpl w:val="613F7C6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72B3058F"/>
    <w:multiLevelType w:val="multilevel"/>
    <w:tmpl w:val="72B305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3C10028"/>
    <w:multiLevelType w:val="multilevel"/>
    <w:tmpl w:val="73C10028"/>
    <w:lvl w:ilvl="0">
      <w:start w:val="6"/>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9" w15:restartNumberingAfterBreak="0">
    <w:nsid w:val="7A624D1F"/>
    <w:multiLevelType w:val="multilevel"/>
    <w:tmpl w:val="7A624D1F"/>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FD84979"/>
    <w:multiLevelType w:val="multilevel"/>
    <w:tmpl w:val="7FD84979"/>
    <w:lvl w:ilvl="0">
      <w:start w:val="1"/>
      <w:numFmt w:val="decimal"/>
      <w:lvlText w:val="%1."/>
      <w:lvlJc w:val="left"/>
      <w:pPr>
        <w:tabs>
          <w:tab w:val="left" w:pos="1134"/>
        </w:tabs>
        <w:ind w:left="1134" w:hanging="360"/>
      </w:pPr>
    </w:lvl>
    <w:lvl w:ilvl="1">
      <w:start w:val="1"/>
      <w:numFmt w:val="decimal"/>
      <w:lvlText w:val="%2."/>
      <w:lvlJc w:val="left"/>
      <w:pPr>
        <w:tabs>
          <w:tab w:val="left" w:pos="1854"/>
        </w:tabs>
        <w:ind w:left="1854" w:hanging="360"/>
      </w:pPr>
    </w:lvl>
    <w:lvl w:ilvl="2">
      <w:start w:val="1"/>
      <w:numFmt w:val="decimal"/>
      <w:lvlText w:val="%3."/>
      <w:lvlJc w:val="left"/>
      <w:pPr>
        <w:tabs>
          <w:tab w:val="left" w:pos="2574"/>
        </w:tabs>
        <w:ind w:left="2574" w:hanging="360"/>
      </w:pPr>
    </w:lvl>
    <w:lvl w:ilvl="3">
      <w:start w:val="1"/>
      <w:numFmt w:val="decimal"/>
      <w:lvlText w:val="%4."/>
      <w:lvlJc w:val="left"/>
      <w:pPr>
        <w:tabs>
          <w:tab w:val="left" w:pos="3294"/>
        </w:tabs>
        <w:ind w:left="3294" w:hanging="360"/>
      </w:pPr>
    </w:lvl>
    <w:lvl w:ilvl="4">
      <w:start w:val="1"/>
      <w:numFmt w:val="decimal"/>
      <w:lvlText w:val="%5."/>
      <w:lvlJc w:val="left"/>
      <w:pPr>
        <w:tabs>
          <w:tab w:val="left" w:pos="4014"/>
        </w:tabs>
        <w:ind w:left="4014" w:hanging="360"/>
      </w:pPr>
    </w:lvl>
    <w:lvl w:ilvl="5">
      <w:start w:val="1"/>
      <w:numFmt w:val="decimal"/>
      <w:lvlText w:val="%6."/>
      <w:lvlJc w:val="left"/>
      <w:pPr>
        <w:tabs>
          <w:tab w:val="left" w:pos="4734"/>
        </w:tabs>
        <w:ind w:left="4734" w:hanging="360"/>
      </w:pPr>
    </w:lvl>
    <w:lvl w:ilvl="6">
      <w:start w:val="1"/>
      <w:numFmt w:val="decimal"/>
      <w:lvlText w:val="%7."/>
      <w:lvlJc w:val="left"/>
      <w:pPr>
        <w:tabs>
          <w:tab w:val="left" w:pos="5454"/>
        </w:tabs>
        <w:ind w:left="5454" w:hanging="360"/>
      </w:pPr>
    </w:lvl>
    <w:lvl w:ilvl="7">
      <w:start w:val="1"/>
      <w:numFmt w:val="decimal"/>
      <w:lvlText w:val="%8."/>
      <w:lvlJc w:val="left"/>
      <w:pPr>
        <w:tabs>
          <w:tab w:val="left" w:pos="6174"/>
        </w:tabs>
        <w:ind w:left="6174" w:hanging="360"/>
      </w:pPr>
    </w:lvl>
    <w:lvl w:ilvl="8">
      <w:start w:val="1"/>
      <w:numFmt w:val="decimal"/>
      <w:lvlText w:val="%9."/>
      <w:lvlJc w:val="left"/>
      <w:pPr>
        <w:tabs>
          <w:tab w:val="left" w:pos="6894"/>
        </w:tabs>
        <w:ind w:left="6894" w:hanging="360"/>
      </w:pPr>
    </w:lvl>
  </w:abstractNum>
  <w:num w:numId="1">
    <w:abstractNumId w:val="4"/>
  </w:num>
  <w:num w:numId="2">
    <w:abstractNumId w:val="8"/>
  </w:num>
  <w:num w:numId="3">
    <w:abstractNumId w:val="9"/>
  </w:num>
  <w:num w:numId="4">
    <w:abstractNumId w:val="0"/>
  </w:num>
  <w:num w:numId="5">
    <w:abstractNumId w:val="1"/>
  </w:num>
  <w:num w:numId="6">
    <w:abstractNumId w:val="7"/>
  </w:num>
  <w:num w:numId="7">
    <w:abstractNumId w:val="6"/>
  </w:num>
  <w:num w:numId="8">
    <w:abstractNumId w:val="10"/>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80270"/>
    <w:rsid w:val="00046F56"/>
    <w:rsid w:val="00051885"/>
    <w:rsid w:val="000618BA"/>
    <w:rsid w:val="0008406F"/>
    <w:rsid w:val="000A2C44"/>
    <w:rsid w:val="000A38B1"/>
    <w:rsid w:val="000A4EFB"/>
    <w:rsid w:val="000F0557"/>
    <w:rsid w:val="00112BF7"/>
    <w:rsid w:val="001319B2"/>
    <w:rsid w:val="00196614"/>
    <w:rsid w:val="002022C6"/>
    <w:rsid w:val="002140CB"/>
    <w:rsid w:val="00223C7E"/>
    <w:rsid w:val="0023078B"/>
    <w:rsid w:val="0023524B"/>
    <w:rsid w:val="00235E0A"/>
    <w:rsid w:val="002A07CA"/>
    <w:rsid w:val="002A0B3D"/>
    <w:rsid w:val="002E629B"/>
    <w:rsid w:val="00310525"/>
    <w:rsid w:val="00314A57"/>
    <w:rsid w:val="00350666"/>
    <w:rsid w:val="00366A50"/>
    <w:rsid w:val="003A76A4"/>
    <w:rsid w:val="003E2ADC"/>
    <w:rsid w:val="00405054"/>
    <w:rsid w:val="00406533"/>
    <w:rsid w:val="00415A7C"/>
    <w:rsid w:val="00480270"/>
    <w:rsid w:val="004C33A7"/>
    <w:rsid w:val="004D7FD8"/>
    <w:rsid w:val="00536E5C"/>
    <w:rsid w:val="00593B39"/>
    <w:rsid w:val="00596D14"/>
    <w:rsid w:val="005B67B9"/>
    <w:rsid w:val="00606758"/>
    <w:rsid w:val="00647138"/>
    <w:rsid w:val="00703F07"/>
    <w:rsid w:val="00705AE7"/>
    <w:rsid w:val="007113E2"/>
    <w:rsid w:val="007168D6"/>
    <w:rsid w:val="00734667"/>
    <w:rsid w:val="00755173"/>
    <w:rsid w:val="00755DB9"/>
    <w:rsid w:val="007805F1"/>
    <w:rsid w:val="007B161A"/>
    <w:rsid w:val="007B7023"/>
    <w:rsid w:val="007C5CA0"/>
    <w:rsid w:val="007E5E55"/>
    <w:rsid w:val="00800D70"/>
    <w:rsid w:val="00861762"/>
    <w:rsid w:val="008841EA"/>
    <w:rsid w:val="00887116"/>
    <w:rsid w:val="008C7F1D"/>
    <w:rsid w:val="008D25D0"/>
    <w:rsid w:val="00923AAB"/>
    <w:rsid w:val="00934F65"/>
    <w:rsid w:val="009A35DB"/>
    <w:rsid w:val="009E2DA0"/>
    <w:rsid w:val="00A24A10"/>
    <w:rsid w:val="00A3156A"/>
    <w:rsid w:val="00A548A6"/>
    <w:rsid w:val="00A811B4"/>
    <w:rsid w:val="00AB07DB"/>
    <w:rsid w:val="00AC3333"/>
    <w:rsid w:val="00B00BC1"/>
    <w:rsid w:val="00B82DF0"/>
    <w:rsid w:val="00BA61A8"/>
    <w:rsid w:val="00BD0CAD"/>
    <w:rsid w:val="00BF0F50"/>
    <w:rsid w:val="00C17F1B"/>
    <w:rsid w:val="00C2256E"/>
    <w:rsid w:val="00C37747"/>
    <w:rsid w:val="00C55BF8"/>
    <w:rsid w:val="00C600F6"/>
    <w:rsid w:val="00CC2541"/>
    <w:rsid w:val="00CF51FE"/>
    <w:rsid w:val="00D7256B"/>
    <w:rsid w:val="00DC3BE1"/>
    <w:rsid w:val="00E05F30"/>
    <w:rsid w:val="00E110CF"/>
    <w:rsid w:val="00EB7FDA"/>
    <w:rsid w:val="00EC78AD"/>
    <w:rsid w:val="00EF56B6"/>
    <w:rsid w:val="00EF5B6D"/>
    <w:rsid w:val="00F14694"/>
    <w:rsid w:val="00F57C95"/>
    <w:rsid w:val="00F7097D"/>
    <w:rsid w:val="00F74CFC"/>
    <w:rsid w:val="00FB2EBB"/>
    <w:rsid w:val="00FC5815"/>
    <w:rsid w:val="00FE0110"/>
    <w:rsid w:val="45C4183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D83E"/>
  <w15:docId w15:val="{E83E80C7-B830-40F6-9B09-55C0B6B2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p1">
    <w:name w:val="p1"/>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qFormat/>
  </w:style>
  <w:style w:type="character" w:customStyle="1" w:styleId="s2">
    <w:name w:val="s2"/>
    <w:basedOn w:val="DefaultParagraphFont"/>
    <w:qFormat/>
  </w:style>
  <w:style w:type="paragraph" w:customStyle="1" w:styleId="p2">
    <w:name w:val="p2"/>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ibliography">
    <w:name w:val="Bibliography"/>
    <w:basedOn w:val="Normal"/>
    <w:next w:val="Normal"/>
    <w:uiPriority w:val="37"/>
    <w:unhideWhenUsed/>
    <w:rsid w:val="007B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7114">
      <w:bodyDiv w:val="1"/>
      <w:marLeft w:val="0"/>
      <w:marRight w:val="0"/>
      <w:marTop w:val="0"/>
      <w:marBottom w:val="0"/>
      <w:divBdr>
        <w:top w:val="none" w:sz="0" w:space="0" w:color="auto"/>
        <w:left w:val="none" w:sz="0" w:space="0" w:color="auto"/>
        <w:bottom w:val="none" w:sz="0" w:space="0" w:color="auto"/>
        <w:right w:val="none" w:sz="0" w:space="0" w:color="auto"/>
      </w:divBdr>
    </w:div>
    <w:div w:id="325784408">
      <w:bodyDiv w:val="1"/>
      <w:marLeft w:val="0"/>
      <w:marRight w:val="0"/>
      <w:marTop w:val="0"/>
      <w:marBottom w:val="0"/>
      <w:divBdr>
        <w:top w:val="none" w:sz="0" w:space="0" w:color="auto"/>
        <w:left w:val="none" w:sz="0" w:space="0" w:color="auto"/>
        <w:bottom w:val="none" w:sz="0" w:space="0" w:color="auto"/>
        <w:right w:val="none" w:sz="0" w:space="0" w:color="auto"/>
      </w:divBdr>
    </w:div>
    <w:div w:id="672605610">
      <w:bodyDiv w:val="1"/>
      <w:marLeft w:val="0"/>
      <w:marRight w:val="0"/>
      <w:marTop w:val="0"/>
      <w:marBottom w:val="0"/>
      <w:divBdr>
        <w:top w:val="none" w:sz="0" w:space="0" w:color="auto"/>
        <w:left w:val="none" w:sz="0" w:space="0" w:color="auto"/>
        <w:bottom w:val="none" w:sz="0" w:space="0" w:color="auto"/>
        <w:right w:val="none" w:sz="0" w:space="0" w:color="auto"/>
      </w:divBdr>
    </w:div>
    <w:div w:id="936983214">
      <w:bodyDiv w:val="1"/>
      <w:marLeft w:val="0"/>
      <w:marRight w:val="0"/>
      <w:marTop w:val="0"/>
      <w:marBottom w:val="0"/>
      <w:divBdr>
        <w:top w:val="none" w:sz="0" w:space="0" w:color="auto"/>
        <w:left w:val="none" w:sz="0" w:space="0" w:color="auto"/>
        <w:bottom w:val="none" w:sz="0" w:space="0" w:color="auto"/>
        <w:right w:val="none" w:sz="0" w:space="0" w:color="auto"/>
      </w:divBdr>
    </w:div>
    <w:div w:id="1136987565">
      <w:bodyDiv w:val="1"/>
      <w:marLeft w:val="0"/>
      <w:marRight w:val="0"/>
      <w:marTop w:val="0"/>
      <w:marBottom w:val="0"/>
      <w:divBdr>
        <w:top w:val="none" w:sz="0" w:space="0" w:color="auto"/>
        <w:left w:val="none" w:sz="0" w:space="0" w:color="auto"/>
        <w:bottom w:val="none" w:sz="0" w:space="0" w:color="auto"/>
        <w:right w:val="none" w:sz="0" w:space="0" w:color="auto"/>
      </w:divBdr>
    </w:div>
    <w:div w:id="1273710223">
      <w:bodyDiv w:val="1"/>
      <w:marLeft w:val="0"/>
      <w:marRight w:val="0"/>
      <w:marTop w:val="0"/>
      <w:marBottom w:val="0"/>
      <w:divBdr>
        <w:top w:val="none" w:sz="0" w:space="0" w:color="auto"/>
        <w:left w:val="none" w:sz="0" w:space="0" w:color="auto"/>
        <w:bottom w:val="none" w:sz="0" w:space="0" w:color="auto"/>
        <w:right w:val="none" w:sz="0" w:space="0" w:color="auto"/>
      </w:divBdr>
    </w:div>
    <w:div w:id="1419059088">
      <w:bodyDiv w:val="1"/>
      <w:marLeft w:val="0"/>
      <w:marRight w:val="0"/>
      <w:marTop w:val="0"/>
      <w:marBottom w:val="0"/>
      <w:divBdr>
        <w:top w:val="none" w:sz="0" w:space="0" w:color="auto"/>
        <w:left w:val="none" w:sz="0" w:space="0" w:color="auto"/>
        <w:bottom w:val="none" w:sz="0" w:space="0" w:color="auto"/>
        <w:right w:val="none" w:sz="0" w:space="0" w:color="auto"/>
      </w:divBdr>
    </w:div>
    <w:div w:id="1948388490">
      <w:bodyDiv w:val="1"/>
      <w:marLeft w:val="0"/>
      <w:marRight w:val="0"/>
      <w:marTop w:val="0"/>
      <w:marBottom w:val="0"/>
      <w:divBdr>
        <w:top w:val="none" w:sz="0" w:space="0" w:color="auto"/>
        <w:left w:val="none" w:sz="0" w:space="0" w:color="auto"/>
        <w:bottom w:val="none" w:sz="0" w:space="0" w:color="auto"/>
        <w:right w:val="none" w:sz="0" w:space="0" w:color="auto"/>
      </w:divBdr>
    </w:div>
    <w:div w:id="1981612881">
      <w:bodyDiv w:val="1"/>
      <w:marLeft w:val="0"/>
      <w:marRight w:val="0"/>
      <w:marTop w:val="0"/>
      <w:marBottom w:val="0"/>
      <w:divBdr>
        <w:top w:val="none" w:sz="0" w:space="0" w:color="auto"/>
        <w:left w:val="none" w:sz="0" w:space="0" w:color="auto"/>
        <w:bottom w:val="none" w:sz="0" w:space="0" w:color="auto"/>
        <w:right w:val="none" w:sz="0" w:space="0" w:color="auto"/>
      </w:divBdr>
    </w:div>
    <w:div w:id="1988313915">
      <w:bodyDiv w:val="1"/>
      <w:marLeft w:val="0"/>
      <w:marRight w:val="0"/>
      <w:marTop w:val="0"/>
      <w:marBottom w:val="0"/>
      <w:divBdr>
        <w:top w:val="none" w:sz="0" w:space="0" w:color="auto"/>
        <w:left w:val="none" w:sz="0" w:space="0" w:color="auto"/>
        <w:bottom w:val="none" w:sz="0" w:space="0" w:color="auto"/>
        <w:right w:val="none" w:sz="0" w:space="0" w:color="auto"/>
      </w:divBdr>
    </w:div>
    <w:div w:id="200751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7745/ejbmsr.2013/vol14n3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ea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Bar06</b:Tag>
    <b:SourceType>JournalArticle</b:SourceType>
    <b:Guid>{11E5B281-5B2D-4B7D-83EA-7A1B3469C651}</b:Guid>
    <b:Author>
      <b:Author>
        <b:NameList>
          <b:Person>
            <b:Last>Bartosz Kulczyński</b:Last>
            <b:First>Anna</b:First>
            <b:Middle>Gramza-Michałowska</b:Middle>
          </b:Person>
        </b:NameList>
      </b:Author>
    </b:Author>
    <b:Title>The importance of selected spices in cardiovascular diseases</b:Title>
    <b:Year>2006</b:Year>
    <b:JournalName>Postepy Hig Med Dosw (Online)</b:JournalName>
    <b:RefOrder>1</b:RefOrder>
  </b:Source>
  <b:Source>
    <b:Tag>Kar13</b:Tag>
    <b:SourceType>JournalArticle</b:SourceType>
    <b:Guid>{695D68AF-3EE2-4A53-8423-7186EF51E7FF}</b:Guid>
    <b:Author>
      <b:Author>
        <b:NameList>
          <b:Person>
            <b:Last>Karin Ried</b:Last>
            <b:First>Catherine</b:First>
            <b:Middle>Toben, Peter Fakler</b:Middle>
          </b:Person>
        </b:NameList>
      </b:Author>
    </b:Author>
    <b:Title>Effect of garlic on serum lipids: an updated meta-analysis</b:Title>
    <b:JournalName>Nutr Rev</b:JournalName>
    <b:Year>2013</b:Year>
    <b:RefOrder>2</b:RefOrder>
  </b:Source>
  <b:Source>
    <b:Tag>Haf10</b:Tag>
    <b:SourceType>JournalArticle</b:SourceType>
    <b:Guid>{F999A966-6513-4842-94CE-E5A6E91B36C4}</b:Guid>
    <b:Author>
      <b:Author>
        <b:NameList>
          <b:Person>
            <b:Last>Hafez R. Madkor</b:Last>
            <b:First>Sherif</b:First>
            <b:Middle>W. Mansour,Gamal Ramadan</b:Middle>
          </b:Person>
        </b:NameList>
      </b:Author>
    </b:Author>
    <b:Title>Modulatory effects of garlic, ginger, turmeric and their mixture on hyperglycaemia, dyslipidaemia and oxidative stress in streptozotocin</b:Title>
    <b:JournalName>British Journal of Nutrition</b:JournalName>
    <b:Year>2010</b:Year>
    <b:RefOrder>3</b:RefOrder>
  </b:Source>
  <b:Source>
    <b:Tag>Ley14</b:Tag>
    <b:SourceType>JournalArticle</b:SourceType>
    <b:Guid>{8C0B3DFD-F874-41A3-BC42-F0BEEC49082C}</b:Guid>
    <b:Author>
      <b:Author>
        <b:NameList>
          <b:Person>
            <b:Last>Leyla Bayan</b:Last>
            <b:First>Peir</b:First>
            <b:Middle>Hossain Koulivand , Ali Gorji</b:Middle>
          </b:Person>
        </b:NameList>
      </b:Author>
    </b:Author>
    <b:Title>Garlic: a review of potential therapeutic effects</b:Title>
    <b:JournalName>Avicenna J Phytomedicine</b:JournalName>
    <b:Year>2014</b:Year>
    <b:RefOrder>4</b:RefOrder>
  </b:Source>
  <b:Source>
    <b:Tag>Sus17</b:Tag>
    <b:SourceType>JournalArticle</b:SourceType>
    <b:Guid>{0E6AB15D-C714-4603-B3BD-18124E154FC2}</b:Guid>
    <b:Author>
      <b:Author>
        <b:NameList>
          <b:Person>
            <b:Last>Susan J Hewlings</b:Last>
            <b:First>Douglas</b:First>
            <b:Middle>S Kalman</b:Middle>
          </b:Person>
        </b:NameList>
      </b:Author>
    </b:Author>
    <b:Title>Curcumin: A Review of Its’ Effects on Human Health</b:Title>
    <b:JournalName>National Library Of Medicine</b:JournalName>
    <b:Year>2017</b:Year>
    <b:RefOrder>5</b:RefOrder>
  </b:Source>
  <b:Source>
    <b:Tag>Yun17</b:Tag>
    <b:SourceType>JournalArticle</b:SourceType>
    <b:Guid>{AB1B787F-935A-4B98-889B-DE33F12F8BCC}</b:Guid>
    <b:Author>
      <b:Author>
        <b:NameList>
          <b:Person>
            <b:Last>Yunes Panahi</b:Last>
            <b:First>Nahid</b:First>
            <b:Middle>Khalili b,Ebrahim Sahebi, Soha Namazi, Željko Reiner, Muhammed Majeed</b:Middle>
          </b:Person>
        </b:NameList>
      </b:Author>
    </b:Author>
    <b:Title>Curcuminoids modify lipid profile in type 2 diabetes mellitus: A randomized controlled trial</b:Title>
    <b:JournalName>Complementary Therapies in Medicine</b:JournalName>
    <b:Year>2017</b:Year>
    <b:RefOrder>6</b:RefOrder>
  </b:Source>
  <b:Source>
    <b:Tag>LiX13</b:Tag>
    <b:SourceType>JournalArticle</b:SourceType>
    <b:Guid>{F1F4A6C2-E4A8-4C1B-B97E-4C27FDF8B7C6}</b:Guid>
    <b:Author>
      <b:Author>
        <b:NameList>
          <b:Person>
            <b:Last>Li-Xin Na 1</b:Last>
            <b:First>Ying</b:First>
            <b:Middle>Li, Hong-Zhi Pan, Xian-Li Zhou, Dian-Jun Sun, Man Meng, Xiao-Xia Li, Chang-Hao Sun</b:Middle>
          </b:Person>
        </b:NameList>
      </b:Author>
    </b:Author>
    <b:Title>Curcuminoids exert glucose-lowering effect in type 2 diabetes by decreasing serum free fatty acids: a double-blind, placebo-controlled trial</b:Title>
    <b:JournalName>Mol Nutr Food Res</b:JournalName>
    <b:Year>2013</b:Year>
    <b:RefOrder>7</b:RefOrder>
  </b:Source>
  <b:Source>
    <b:Tag>Sim11</b:Tag>
    <b:SourceType>JournalArticle</b:SourceType>
    <b:Guid>{5E33AC82-723A-4D4A-A3FB-FE467B38049D}</b:Guid>
    <b:Author>
      <b:Author>
        <b:NameList>
          <b:Person>
            <b:Last>Simone Reuter</b:Last>
            <b:First>Subash</b:First>
            <b:Middle>C Gupta , Madan M Chaturvedi, Bharat B Aggarwa</b:Middle>
          </b:Person>
        </b:NameList>
      </b:Author>
    </b:Author>
    <b:Title>Oxidative stress, inflammation, and cancer: How are they linked?</b:Title>
    <b:JournalName>National Library bof Medicine</b:JournalName>
    <b:Year>2011</b:Year>
    <b:RefOrder>8</b:RefOrder>
  </b:Source>
</b:Sources>
</file>

<file path=customXml/itemProps1.xml><?xml version="1.0" encoding="utf-8"?>
<ds:datastoreItem xmlns:ds="http://schemas.openxmlformats.org/officeDocument/2006/customXml" ds:itemID="{238C422C-5296-406E-9055-DE043462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 Abbas | Manager Urban Planning | Planning &amp; Design</dc:creator>
  <cp:lastModifiedBy>Prof. Eze</cp:lastModifiedBy>
  <cp:revision>3</cp:revision>
  <dcterms:created xsi:type="dcterms:W3CDTF">2026-06-27T09:33:00Z</dcterms:created>
  <dcterms:modified xsi:type="dcterms:W3CDTF">2026-06-27T09:45:00Z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8DE18CEC72064A4BBCEDA4E660421E9A_12</vt:lpwstr>
  </property>
  <property fmtid="{D5CDD505-2E9C-101B-9397-08002B2CF9AE}" pid="4" name="GrammarlyDocumentId">
    <vt:lpwstr>3c14c608-14c2-4057-8e6f-b66bb27808c7</vt:lpwstr>
  </property>
</Properties>
</file>